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FB" w:rsidRPr="00217650" w:rsidRDefault="00217650" w:rsidP="001A609C">
      <w:pPr>
        <w:spacing w:after="0"/>
        <w:rPr>
          <w:b/>
          <w:noProof/>
          <w:sz w:val="28"/>
          <w:szCs w:val="28"/>
          <w:lang w:val="nl-NL"/>
        </w:rPr>
      </w:pPr>
      <w:r w:rsidRPr="00217650">
        <w:rPr>
          <w:b/>
          <w:noProof/>
          <w:sz w:val="28"/>
          <w:szCs w:val="28"/>
          <w:lang w:val="nl-NL"/>
        </w:rPr>
        <w:t>Functionarissen betaald uit de armenkas</w:t>
      </w:r>
    </w:p>
    <w:p w:rsidR="00A84EDA" w:rsidRPr="00B2707B" w:rsidRDefault="00A84EDA" w:rsidP="00A84EDA">
      <w:pPr>
        <w:spacing w:after="0"/>
        <w:rPr>
          <w:rFonts w:cs="Arial"/>
          <w:i/>
          <w:lang w:val="nl-NL"/>
        </w:rPr>
      </w:pPr>
      <w:r w:rsidRPr="00B2707B">
        <w:rPr>
          <w:rFonts w:cs="Arial"/>
          <w:i/>
          <w:lang w:val="nl-NL"/>
        </w:rPr>
        <w:t>Martien van Asseldonk</w:t>
      </w:r>
    </w:p>
    <w:p w:rsidR="00A84EDA" w:rsidRPr="00B2707B" w:rsidRDefault="00A84EDA" w:rsidP="00A84EDA">
      <w:pPr>
        <w:spacing w:after="0"/>
        <w:rPr>
          <w:rFonts w:cs="Arial"/>
          <w:lang w:val="nl-NL"/>
        </w:rPr>
      </w:pPr>
      <w:r>
        <w:rPr>
          <w:rFonts w:cs="Arial"/>
          <w:lang w:val="nl-NL"/>
        </w:rPr>
        <w:t>19</w:t>
      </w:r>
      <w:r w:rsidRPr="00B2707B">
        <w:rPr>
          <w:rFonts w:cs="Arial"/>
          <w:lang w:val="nl-NL"/>
        </w:rPr>
        <w:t xml:space="preserve"> </w:t>
      </w:r>
      <w:r>
        <w:rPr>
          <w:rFonts w:cs="Arial"/>
          <w:lang w:val="nl-NL"/>
        </w:rPr>
        <w:t>jun</w:t>
      </w:r>
      <w:r w:rsidRPr="00B2707B">
        <w:rPr>
          <w:rFonts w:cs="Arial"/>
          <w:lang w:val="nl-NL"/>
        </w:rPr>
        <w:t>i 2014</w:t>
      </w:r>
    </w:p>
    <w:p w:rsidR="00013C03" w:rsidRDefault="00013C03" w:rsidP="00013C03">
      <w:pPr>
        <w:rPr>
          <w:lang w:val="nl-NL"/>
        </w:rPr>
      </w:pPr>
      <w:r>
        <w:rPr>
          <w:i/>
          <w:lang w:val="nl-NL"/>
        </w:rPr>
        <w:t>Deze gegevens mogen gebruikt worden onder verwijzing naar: Martien van Asseldonk, www.oudzijtaart.nl</w:t>
      </w:r>
    </w:p>
    <w:p w:rsidR="00217650" w:rsidRPr="00217650" w:rsidRDefault="00217650" w:rsidP="001A609C">
      <w:pPr>
        <w:spacing w:after="0"/>
        <w:rPr>
          <w:noProof/>
          <w:lang w:val="nl-NL"/>
        </w:rPr>
      </w:pPr>
    </w:p>
    <w:p w:rsidR="00217650" w:rsidRPr="00217650" w:rsidRDefault="00217650" w:rsidP="001A609C">
      <w:pPr>
        <w:spacing w:after="0"/>
        <w:rPr>
          <w:noProof/>
          <w:lang w:val="nl-NL"/>
        </w:rPr>
      </w:pPr>
      <w:r w:rsidRPr="00217650">
        <w:rPr>
          <w:noProof/>
          <w:lang w:val="nl-NL"/>
        </w:rPr>
        <w:t>Er werden twee soorten</w:t>
      </w:r>
      <w:r>
        <w:rPr>
          <w:noProof/>
          <w:lang w:val="nl-NL"/>
        </w:rPr>
        <w:t xml:space="preserve"> serviceverleners uit de armenkas betaald:</w:t>
      </w:r>
    </w:p>
    <w:p w:rsidR="005A2EFB" w:rsidRPr="005A2EFB" w:rsidRDefault="00217650" w:rsidP="001A609C">
      <w:pPr>
        <w:pStyle w:val="ListParagraph"/>
        <w:numPr>
          <w:ilvl w:val="0"/>
          <w:numId w:val="10"/>
        </w:numPr>
        <w:spacing w:after="0"/>
        <w:rPr>
          <w:noProof/>
          <w:lang w:val="nl-NL"/>
        </w:rPr>
      </w:pPr>
      <w:r>
        <w:rPr>
          <w:noProof/>
          <w:lang w:val="nl-NL"/>
        </w:rPr>
        <w:t>Personen die diensten aan de armen verleenden: de scho</w:t>
      </w:r>
      <w:r w:rsidR="001E7C80">
        <w:rPr>
          <w:noProof/>
          <w:lang w:val="nl-NL"/>
        </w:rPr>
        <w:t xml:space="preserve">olmeester, </w:t>
      </w:r>
      <w:r>
        <w:rPr>
          <w:noProof/>
          <w:lang w:val="nl-NL"/>
        </w:rPr>
        <w:t>de vroedvrouw en de dokter</w:t>
      </w:r>
    </w:p>
    <w:p w:rsidR="005A2EFB" w:rsidRPr="005A2EFB" w:rsidRDefault="00217650" w:rsidP="001A609C">
      <w:pPr>
        <w:pStyle w:val="ListParagraph"/>
        <w:numPr>
          <w:ilvl w:val="0"/>
          <w:numId w:val="10"/>
        </w:numPr>
        <w:spacing w:after="0"/>
        <w:rPr>
          <w:noProof/>
          <w:lang w:val="nl-NL"/>
        </w:rPr>
      </w:pPr>
      <w:r>
        <w:rPr>
          <w:noProof/>
          <w:lang w:val="nl-NL"/>
        </w:rPr>
        <w:t>Personen betrokken bij de administratie van het bezit van de armentafel</w:t>
      </w:r>
    </w:p>
    <w:p w:rsidR="005A2EFB" w:rsidRDefault="005A2EFB" w:rsidP="001A609C">
      <w:pPr>
        <w:spacing w:after="0"/>
        <w:rPr>
          <w:b/>
          <w:noProof/>
          <w:lang w:val="nl-NL"/>
        </w:rPr>
      </w:pPr>
    </w:p>
    <w:p w:rsidR="005D2AFE" w:rsidRDefault="005D2AFE" w:rsidP="001A609C">
      <w:pPr>
        <w:spacing w:after="0"/>
        <w:rPr>
          <w:b/>
          <w:noProof/>
          <w:lang w:val="nl-NL"/>
        </w:rPr>
      </w:pPr>
    </w:p>
    <w:p w:rsidR="00EE579D" w:rsidRPr="00EE579D" w:rsidRDefault="006E2D6E" w:rsidP="001A609C">
      <w:pPr>
        <w:spacing w:after="0"/>
        <w:rPr>
          <w:b/>
          <w:noProof/>
          <w:sz w:val="28"/>
          <w:szCs w:val="28"/>
          <w:lang w:val="nl-NL"/>
        </w:rPr>
      </w:pPr>
      <w:r>
        <w:rPr>
          <w:b/>
          <w:noProof/>
          <w:sz w:val="28"/>
          <w:szCs w:val="28"/>
          <w:lang w:val="nl-NL"/>
        </w:rPr>
        <w:t xml:space="preserve">1. </w:t>
      </w:r>
      <w:r w:rsidR="00EE579D" w:rsidRPr="00EE579D">
        <w:rPr>
          <w:b/>
          <w:noProof/>
          <w:sz w:val="28"/>
          <w:szCs w:val="28"/>
          <w:lang w:val="nl-NL"/>
        </w:rPr>
        <w:t>Personen die diensten aan de armen verleenden</w:t>
      </w:r>
    </w:p>
    <w:p w:rsidR="00EE579D" w:rsidRDefault="00EE579D" w:rsidP="001A609C">
      <w:pPr>
        <w:spacing w:after="0"/>
        <w:rPr>
          <w:b/>
          <w:noProof/>
          <w:lang w:val="nl-NL"/>
        </w:rPr>
      </w:pPr>
    </w:p>
    <w:p w:rsidR="00217650" w:rsidRPr="00EE579D" w:rsidRDefault="00EE579D" w:rsidP="001A609C">
      <w:pPr>
        <w:spacing w:after="0"/>
        <w:rPr>
          <w:b/>
          <w:noProof/>
          <w:sz w:val="24"/>
          <w:szCs w:val="24"/>
          <w:lang w:val="nl-NL"/>
        </w:rPr>
      </w:pPr>
      <w:r w:rsidRPr="00EE579D">
        <w:rPr>
          <w:b/>
          <w:noProof/>
          <w:sz w:val="24"/>
          <w:szCs w:val="24"/>
          <w:lang w:val="nl-NL"/>
        </w:rPr>
        <w:t>De schoolmeester</w:t>
      </w:r>
    </w:p>
    <w:p w:rsidR="00EE579D" w:rsidRDefault="00EE579D" w:rsidP="001A609C">
      <w:pPr>
        <w:spacing w:after="0"/>
        <w:rPr>
          <w:noProof/>
          <w:lang w:val="nl-NL"/>
        </w:rPr>
      </w:pPr>
    </w:p>
    <w:p w:rsidR="00006C77" w:rsidRPr="00006C77" w:rsidRDefault="00006C77" w:rsidP="001A609C">
      <w:pPr>
        <w:spacing w:after="0"/>
        <w:rPr>
          <w:noProof/>
          <w:u w:val="single"/>
          <w:lang w:val="nl-NL"/>
        </w:rPr>
      </w:pPr>
      <w:r>
        <w:rPr>
          <w:noProof/>
          <w:u w:val="single"/>
          <w:lang w:val="nl-NL"/>
        </w:rPr>
        <w:t>De bijdrage uit de armenkas voor het onderwijzen van arme kinderen tot en met 1796</w:t>
      </w:r>
    </w:p>
    <w:p w:rsidR="00006C77" w:rsidRDefault="00006C77" w:rsidP="001A609C">
      <w:pPr>
        <w:spacing w:after="0"/>
        <w:rPr>
          <w:noProof/>
          <w:lang w:val="nl-NL"/>
        </w:rPr>
      </w:pPr>
    </w:p>
    <w:p w:rsidR="005951C7" w:rsidRDefault="005D2AFE" w:rsidP="00AB34A9">
      <w:pPr>
        <w:spacing w:after="0"/>
        <w:rPr>
          <w:noProof/>
          <w:lang w:val="nl-NL"/>
        </w:rPr>
      </w:pPr>
      <w:r>
        <w:rPr>
          <w:noProof/>
          <w:lang w:val="nl-NL"/>
        </w:rPr>
        <w:t xml:space="preserve">De reeks bewaard gebleven armenrekeningen begint in 1650-1652. In de rekening van 1650-1652 wordt al een jaarlijkse uitgave vermeld aan de koster-schoolmeester van 24 vaten rogge per jaar voor het onderwijzen van de arme kinderen. </w:t>
      </w:r>
    </w:p>
    <w:p w:rsidR="005951C7" w:rsidRDefault="005951C7" w:rsidP="00AB34A9">
      <w:pPr>
        <w:spacing w:after="0"/>
        <w:rPr>
          <w:noProof/>
          <w:lang w:val="nl-NL"/>
        </w:rPr>
      </w:pPr>
    </w:p>
    <w:p w:rsidR="005951C7" w:rsidRPr="005951C7" w:rsidRDefault="005951C7" w:rsidP="005951C7">
      <w:pPr>
        <w:pStyle w:val="ListParagraph"/>
        <w:numPr>
          <w:ilvl w:val="0"/>
          <w:numId w:val="10"/>
        </w:numPr>
        <w:spacing w:after="0"/>
        <w:rPr>
          <w:noProof/>
          <w:lang w:val="nl-NL"/>
        </w:rPr>
      </w:pPr>
      <w:r w:rsidRPr="005951C7">
        <w:rPr>
          <w:noProof/>
          <w:lang w:val="nl-NL"/>
        </w:rPr>
        <w:t>Betaelt aen meester Aelbert Sterckman vyer mudden roggen bedragende voor twee jaren het leeren der arme kynderen, 48 vaten rogge</w:t>
      </w:r>
    </w:p>
    <w:p w:rsidR="005951C7" w:rsidRDefault="005951C7" w:rsidP="00AB34A9">
      <w:pPr>
        <w:spacing w:after="0"/>
        <w:rPr>
          <w:noProof/>
          <w:lang w:val="nl-NL"/>
        </w:rPr>
      </w:pPr>
    </w:p>
    <w:p w:rsidR="005D2AFE" w:rsidRDefault="005D2AFE" w:rsidP="00AB34A9">
      <w:pPr>
        <w:spacing w:after="0"/>
        <w:rPr>
          <w:noProof/>
          <w:lang w:val="nl-NL"/>
        </w:rPr>
      </w:pPr>
      <w:r>
        <w:rPr>
          <w:noProof/>
          <w:lang w:val="nl-NL"/>
        </w:rPr>
        <w:t>Er is een afschrift van één nog oudere rekening bewaard, en wel van 1515-1517. Daarin komt de volgende uitgave voor.</w:t>
      </w:r>
    </w:p>
    <w:p w:rsidR="005D2AFE" w:rsidRDefault="005D2AFE" w:rsidP="00AB34A9">
      <w:pPr>
        <w:spacing w:after="0"/>
        <w:rPr>
          <w:noProof/>
          <w:lang w:val="nl-NL"/>
        </w:rPr>
      </w:pPr>
    </w:p>
    <w:p w:rsidR="00AB34A9" w:rsidRPr="005D2AFE" w:rsidRDefault="005951C7" w:rsidP="005D2AFE">
      <w:pPr>
        <w:pStyle w:val="ListParagraph"/>
        <w:numPr>
          <w:ilvl w:val="0"/>
          <w:numId w:val="10"/>
        </w:numPr>
        <w:spacing w:after="0"/>
        <w:rPr>
          <w:noProof/>
          <w:lang w:val="nl-NL"/>
        </w:rPr>
      </w:pPr>
      <w:r>
        <w:rPr>
          <w:noProof/>
          <w:lang w:val="nl-NL"/>
        </w:rPr>
        <w:t>D</w:t>
      </w:r>
      <w:r w:rsidR="00AB34A9" w:rsidRPr="005D2AFE">
        <w:rPr>
          <w:noProof/>
          <w:lang w:val="nl-NL"/>
        </w:rPr>
        <w:t>en coster gegeven voer twee mud, 4 Rijnsgulden 4 stuvers</w:t>
      </w:r>
    </w:p>
    <w:p w:rsidR="00AB34A9" w:rsidRDefault="00AB34A9" w:rsidP="00AB34A9">
      <w:pPr>
        <w:spacing w:after="0"/>
        <w:rPr>
          <w:noProof/>
          <w:lang w:val="nl-NL"/>
        </w:rPr>
      </w:pPr>
    </w:p>
    <w:p w:rsidR="005D2AFE" w:rsidRDefault="005D2AFE" w:rsidP="00AB34A9">
      <w:pPr>
        <w:spacing w:after="0"/>
        <w:rPr>
          <w:noProof/>
          <w:lang w:val="nl-NL"/>
        </w:rPr>
      </w:pPr>
      <w:r>
        <w:rPr>
          <w:noProof/>
          <w:lang w:val="nl-NL"/>
        </w:rPr>
        <w:t>Twee mud is gelijk aan 24 vaten rogge, zodat het hier wel om dezelfde bijdrage van de arementafel voor het onderwijs van arme kinderen zal gaan, temeer omdat de schoolmeester in andere bronnen al in 1538 genoemd wordt.</w:t>
      </w:r>
    </w:p>
    <w:p w:rsidR="005D2AFE" w:rsidRDefault="005D2AFE" w:rsidP="00AB34A9">
      <w:pPr>
        <w:spacing w:after="0"/>
        <w:rPr>
          <w:noProof/>
          <w:lang w:val="nl-NL"/>
        </w:rPr>
      </w:pPr>
    </w:p>
    <w:p w:rsidR="006E2D6E" w:rsidRDefault="006E2D6E" w:rsidP="00AB34A9">
      <w:pPr>
        <w:spacing w:after="0"/>
        <w:rPr>
          <w:noProof/>
          <w:lang w:val="nl-NL"/>
        </w:rPr>
      </w:pPr>
    </w:p>
    <w:p w:rsidR="005951C7" w:rsidRDefault="005951C7" w:rsidP="00AB34A9">
      <w:pPr>
        <w:spacing w:after="0"/>
        <w:rPr>
          <w:noProof/>
          <w:lang w:val="nl-NL"/>
        </w:rPr>
      </w:pPr>
      <w:r>
        <w:rPr>
          <w:noProof/>
          <w:lang w:val="nl-NL"/>
        </w:rPr>
        <w:t>De volgende schoolmeesters worden met name genoemd in de armenrekeningen.</w:t>
      </w:r>
    </w:p>
    <w:p w:rsidR="005951C7" w:rsidRDefault="005951C7" w:rsidP="005951C7">
      <w:pPr>
        <w:spacing w:after="0"/>
        <w:rPr>
          <w:rFonts w:cs="Arial"/>
          <w:noProof/>
          <w:lang w:val="nl-NL"/>
        </w:rPr>
      </w:pPr>
    </w:p>
    <w:tbl>
      <w:tblPr>
        <w:tblStyle w:val="TableGrid"/>
        <w:tblW w:w="0" w:type="auto"/>
        <w:tblLook w:val="04A0"/>
      </w:tblPr>
      <w:tblGrid>
        <w:gridCol w:w="2093"/>
        <w:gridCol w:w="5386"/>
      </w:tblGrid>
      <w:tr w:rsidR="00223E47" w:rsidTr="00F22876">
        <w:tc>
          <w:tcPr>
            <w:tcW w:w="2093" w:type="dxa"/>
            <w:shd w:val="clear" w:color="auto" w:fill="D9D9D9" w:themeFill="background1" w:themeFillShade="D9"/>
          </w:tcPr>
          <w:p w:rsidR="00223E47" w:rsidRPr="008C4119" w:rsidRDefault="00223E47" w:rsidP="00F22876">
            <w:pPr>
              <w:rPr>
                <w:rFonts w:cs="Arial"/>
                <w:b/>
                <w:noProof/>
                <w:lang w:val="nl-NL"/>
              </w:rPr>
            </w:pPr>
            <w:r w:rsidRPr="008C4119">
              <w:rPr>
                <w:rFonts w:cs="Arial"/>
                <w:b/>
                <w:noProof/>
                <w:lang w:val="nl-NL"/>
              </w:rPr>
              <w:t>Periode:</w:t>
            </w:r>
          </w:p>
          <w:p w:rsidR="00223E47" w:rsidRPr="008C4119" w:rsidRDefault="00223E47" w:rsidP="00F22876">
            <w:pPr>
              <w:rPr>
                <w:rFonts w:cs="Arial"/>
                <w:b/>
                <w:noProof/>
                <w:lang w:val="nl-NL"/>
              </w:rPr>
            </w:pPr>
          </w:p>
        </w:tc>
        <w:tc>
          <w:tcPr>
            <w:tcW w:w="5386" w:type="dxa"/>
            <w:shd w:val="clear" w:color="auto" w:fill="D9D9D9" w:themeFill="background1" w:themeFillShade="D9"/>
          </w:tcPr>
          <w:p w:rsidR="00223E47" w:rsidRDefault="00223E47" w:rsidP="00F22876">
            <w:pPr>
              <w:rPr>
                <w:rFonts w:cs="Arial"/>
                <w:b/>
                <w:noProof/>
                <w:lang w:val="nl-NL"/>
              </w:rPr>
            </w:pPr>
            <w:r>
              <w:rPr>
                <w:rFonts w:cs="Arial"/>
                <w:b/>
                <w:noProof/>
                <w:lang w:val="nl-NL"/>
              </w:rPr>
              <w:t>Schoolmeesters met een tractame</w:t>
            </w:r>
            <w:r w:rsidRPr="008C4119">
              <w:rPr>
                <w:rFonts w:cs="Arial"/>
                <w:b/>
                <w:noProof/>
                <w:lang w:val="nl-NL"/>
              </w:rPr>
              <w:t>nt uit de armenkas:</w:t>
            </w:r>
          </w:p>
          <w:p w:rsidR="00223E47" w:rsidRPr="008C4119" w:rsidRDefault="00223E47" w:rsidP="00F22876">
            <w:pPr>
              <w:rPr>
                <w:rFonts w:cs="Arial"/>
                <w:b/>
                <w:noProof/>
                <w:lang w:val="nl-NL"/>
              </w:rPr>
            </w:pPr>
          </w:p>
        </w:tc>
      </w:tr>
      <w:tr w:rsidR="00223E47" w:rsidTr="00F22876">
        <w:tc>
          <w:tcPr>
            <w:tcW w:w="2093" w:type="dxa"/>
          </w:tcPr>
          <w:p w:rsidR="00223E47" w:rsidRDefault="00223E47" w:rsidP="00F22876">
            <w:pPr>
              <w:rPr>
                <w:rFonts w:cs="Arial"/>
                <w:noProof/>
                <w:lang w:val="nl-NL"/>
              </w:rPr>
            </w:pPr>
            <w:r>
              <w:rPr>
                <w:rFonts w:cs="Arial"/>
                <w:noProof/>
                <w:lang w:val="nl-NL"/>
              </w:rPr>
              <w:t>1650/2 – 1673/7</w:t>
            </w:r>
          </w:p>
        </w:tc>
        <w:tc>
          <w:tcPr>
            <w:tcW w:w="5386" w:type="dxa"/>
          </w:tcPr>
          <w:p w:rsidR="00223E47" w:rsidRPr="00BD62E0" w:rsidRDefault="00223E47" w:rsidP="00F22876">
            <w:r>
              <w:rPr>
                <w:noProof/>
                <w:lang w:val="nl-NL"/>
              </w:rPr>
              <w:t>Aelbert Sterckman</w:t>
            </w:r>
          </w:p>
        </w:tc>
      </w:tr>
      <w:tr w:rsidR="00223E47" w:rsidTr="00F22876">
        <w:tc>
          <w:tcPr>
            <w:tcW w:w="2093" w:type="dxa"/>
          </w:tcPr>
          <w:p w:rsidR="00223E47" w:rsidRDefault="00223E47" w:rsidP="00F22876">
            <w:pPr>
              <w:rPr>
                <w:rFonts w:cs="Arial"/>
                <w:noProof/>
                <w:lang w:val="nl-NL"/>
              </w:rPr>
            </w:pPr>
            <w:r>
              <w:rPr>
                <w:rFonts w:cs="Arial"/>
                <w:noProof/>
                <w:lang w:val="nl-NL"/>
              </w:rPr>
              <w:t>1679/81 – 1681/3</w:t>
            </w:r>
          </w:p>
        </w:tc>
        <w:tc>
          <w:tcPr>
            <w:tcW w:w="5386" w:type="dxa"/>
          </w:tcPr>
          <w:p w:rsidR="00223E47" w:rsidRDefault="00223E47" w:rsidP="00F22876">
            <w:pPr>
              <w:rPr>
                <w:rFonts w:cs="Arial"/>
                <w:noProof/>
                <w:lang w:val="nl-NL"/>
              </w:rPr>
            </w:pPr>
            <w:r>
              <w:rPr>
                <w:rFonts w:cs="Arial"/>
                <w:noProof/>
                <w:lang w:val="nl-NL"/>
              </w:rPr>
              <w:t>Jan Sterckman</w:t>
            </w:r>
          </w:p>
        </w:tc>
      </w:tr>
      <w:tr w:rsidR="00223E47" w:rsidTr="00F22876">
        <w:tc>
          <w:tcPr>
            <w:tcW w:w="2093" w:type="dxa"/>
          </w:tcPr>
          <w:p w:rsidR="00223E47" w:rsidRDefault="00223E47" w:rsidP="00F22876">
            <w:pPr>
              <w:rPr>
                <w:rFonts w:cs="Arial"/>
                <w:noProof/>
                <w:lang w:val="nl-NL"/>
              </w:rPr>
            </w:pPr>
            <w:r>
              <w:rPr>
                <w:rFonts w:cs="Arial"/>
                <w:noProof/>
                <w:lang w:val="nl-NL"/>
              </w:rPr>
              <w:t>1683/5 – 1729/31</w:t>
            </w:r>
          </w:p>
        </w:tc>
        <w:tc>
          <w:tcPr>
            <w:tcW w:w="5386" w:type="dxa"/>
          </w:tcPr>
          <w:p w:rsidR="00223E47" w:rsidRDefault="00223E47" w:rsidP="00F22876">
            <w:pPr>
              <w:rPr>
                <w:rFonts w:cs="Arial"/>
                <w:noProof/>
                <w:lang w:val="nl-NL"/>
              </w:rPr>
            </w:pPr>
            <w:r>
              <w:rPr>
                <w:rFonts w:cs="Arial"/>
                <w:noProof/>
                <w:lang w:val="nl-NL"/>
              </w:rPr>
              <w:t>Jan Bel</w:t>
            </w:r>
          </w:p>
        </w:tc>
      </w:tr>
      <w:tr w:rsidR="00223E47" w:rsidTr="00F22876">
        <w:tc>
          <w:tcPr>
            <w:tcW w:w="2093" w:type="dxa"/>
          </w:tcPr>
          <w:p w:rsidR="00223E47" w:rsidRDefault="00223E47" w:rsidP="00F22876">
            <w:pPr>
              <w:rPr>
                <w:rFonts w:cs="Arial"/>
                <w:noProof/>
                <w:lang w:val="nl-NL"/>
              </w:rPr>
            </w:pPr>
            <w:r>
              <w:rPr>
                <w:rFonts w:cs="Arial"/>
                <w:noProof/>
                <w:lang w:val="nl-NL"/>
              </w:rPr>
              <w:t>1731/3</w:t>
            </w:r>
          </w:p>
        </w:tc>
        <w:tc>
          <w:tcPr>
            <w:tcW w:w="5386" w:type="dxa"/>
          </w:tcPr>
          <w:p w:rsidR="00223E47" w:rsidRDefault="00223E47" w:rsidP="00F22876">
            <w:pPr>
              <w:rPr>
                <w:rFonts w:cs="Arial"/>
                <w:noProof/>
                <w:lang w:val="nl-NL"/>
              </w:rPr>
            </w:pPr>
            <w:r>
              <w:rPr>
                <w:rFonts w:cs="Arial"/>
                <w:noProof/>
                <w:lang w:val="nl-NL"/>
              </w:rPr>
              <w:t>Jan van Ophuijsen, substituut schoolmeester</w:t>
            </w:r>
          </w:p>
        </w:tc>
      </w:tr>
      <w:tr w:rsidR="00223E47" w:rsidTr="00F22876">
        <w:tc>
          <w:tcPr>
            <w:tcW w:w="2093" w:type="dxa"/>
          </w:tcPr>
          <w:p w:rsidR="00223E47" w:rsidRDefault="00223E47" w:rsidP="00F22876">
            <w:pPr>
              <w:rPr>
                <w:rFonts w:cs="Arial"/>
                <w:noProof/>
                <w:lang w:val="nl-NL"/>
              </w:rPr>
            </w:pPr>
            <w:r>
              <w:rPr>
                <w:rFonts w:cs="Arial"/>
                <w:noProof/>
                <w:lang w:val="nl-NL"/>
              </w:rPr>
              <w:t>1733/6</w:t>
            </w:r>
          </w:p>
        </w:tc>
        <w:tc>
          <w:tcPr>
            <w:tcW w:w="5386" w:type="dxa"/>
          </w:tcPr>
          <w:p w:rsidR="00223E47" w:rsidRDefault="00223E47" w:rsidP="00F22876">
            <w:pPr>
              <w:rPr>
                <w:rFonts w:cs="Arial"/>
                <w:noProof/>
                <w:lang w:val="nl-NL"/>
              </w:rPr>
            </w:pPr>
            <w:r>
              <w:rPr>
                <w:rFonts w:cs="Arial"/>
                <w:noProof/>
                <w:lang w:val="nl-NL"/>
              </w:rPr>
              <w:t>substituut schoolmeesters Ophuijsen van Zoest en Zijnen</w:t>
            </w:r>
          </w:p>
        </w:tc>
      </w:tr>
    </w:tbl>
    <w:p w:rsidR="005951C7" w:rsidRDefault="005951C7" w:rsidP="00AB34A9">
      <w:pPr>
        <w:tabs>
          <w:tab w:val="left" w:pos="1440"/>
          <w:tab w:val="left" w:pos="1620"/>
        </w:tabs>
        <w:spacing w:after="0"/>
        <w:rPr>
          <w:noProof/>
          <w:lang w:val="nl-NL"/>
        </w:rPr>
      </w:pPr>
    </w:p>
    <w:p w:rsidR="00223E47" w:rsidRDefault="00223E47" w:rsidP="00AB34A9">
      <w:pPr>
        <w:tabs>
          <w:tab w:val="left" w:pos="1440"/>
          <w:tab w:val="left" w:pos="1620"/>
        </w:tabs>
        <w:spacing w:after="0"/>
        <w:rPr>
          <w:noProof/>
          <w:lang w:val="nl-NL"/>
        </w:rPr>
      </w:pPr>
      <w:r>
        <w:rPr>
          <w:noProof/>
          <w:lang w:val="nl-NL"/>
        </w:rPr>
        <w:t xml:space="preserve">Hierna wordt dit jaarlijkse bedrag </w:t>
      </w:r>
      <w:r w:rsidR="006E2D6E">
        <w:rPr>
          <w:noProof/>
          <w:lang w:val="nl-NL"/>
        </w:rPr>
        <w:t xml:space="preserve">van 24 vaten rogge </w:t>
      </w:r>
      <w:r>
        <w:rPr>
          <w:noProof/>
          <w:lang w:val="nl-NL"/>
        </w:rPr>
        <w:t xml:space="preserve">tot en met de armenrekening van 1793-1796 nog wel betaald, maar zonder </w:t>
      </w:r>
      <w:r w:rsidR="006E2D6E">
        <w:rPr>
          <w:noProof/>
          <w:lang w:val="nl-NL"/>
        </w:rPr>
        <w:t xml:space="preserve">daarbij </w:t>
      </w:r>
      <w:r>
        <w:rPr>
          <w:noProof/>
          <w:lang w:val="nl-NL"/>
        </w:rPr>
        <w:t>de naam van de schoolmeester te noemen.</w:t>
      </w:r>
    </w:p>
    <w:p w:rsidR="00223E47" w:rsidRDefault="00223E47" w:rsidP="00AB34A9">
      <w:pPr>
        <w:tabs>
          <w:tab w:val="left" w:pos="1440"/>
          <w:tab w:val="left" w:pos="1620"/>
        </w:tabs>
        <w:spacing w:after="0"/>
        <w:rPr>
          <w:noProof/>
          <w:lang w:val="nl-NL"/>
        </w:rPr>
      </w:pPr>
    </w:p>
    <w:p w:rsidR="00006C77" w:rsidRDefault="00006C77" w:rsidP="00AB34A9">
      <w:pPr>
        <w:tabs>
          <w:tab w:val="left" w:pos="1440"/>
          <w:tab w:val="left" w:pos="1620"/>
        </w:tabs>
        <w:spacing w:after="0"/>
        <w:rPr>
          <w:noProof/>
          <w:lang w:val="nl-NL"/>
        </w:rPr>
      </w:pPr>
    </w:p>
    <w:p w:rsidR="00006C77" w:rsidRPr="00006C77" w:rsidRDefault="00006C77" w:rsidP="00006C77">
      <w:pPr>
        <w:spacing w:after="0"/>
        <w:rPr>
          <w:noProof/>
          <w:u w:val="single"/>
          <w:lang w:val="nl-NL"/>
        </w:rPr>
      </w:pPr>
      <w:r>
        <w:rPr>
          <w:noProof/>
          <w:u w:val="single"/>
          <w:lang w:val="nl-NL"/>
        </w:rPr>
        <w:t>De bijdrage uit de armenkas voor het begraven van lijken tot en met 1796</w:t>
      </w:r>
    </w:p>
    <w:p w:rsidR="00223E47" w:rsidRDefault="00223E47" w:rsidP="00AB34A9">
      <w:pPr>
        <w:tabs>
          <w:tab w:val="left" w:pos="1440"/>
          <w:tab w:val="left" w:pos="1620"/>
        </w:tabs>
        <w:spacing w:after="0"/>
        <w:rPr>
          <w:noProof/>
          <w:lang w:val="nl-NL"/>
        </w:rPr>
      </w:pPr>
    </w:p>
    <w:p w:rsidR="00223E47" w:rsidRDefault="00223E47" w:rsidP="00AB34A9">
      <w:pPr>
        <w:tabs>
          <w:tab w:val="left" w:pos="1440"/>
          <w:tab w:val="left" w:pos="1620"/>
        </w:tabs>
        <w:spacing w:after="0"/>
        <w:rPr>
          <w:noProof/>
          <w:lang w:val="nl-NL"/>
        </w:rPr>
      </w:pPr>
      <w:r>
        <w:rPr>
          <w:noProof/>
          <w:lang w:val="nl-NL"/>
        </w:rPr>
        <w:t>In de rekening van 1683-1685 wordt schoolmeester Jan Bel voor het eerst genoemd, en dan verschijnt voor het eerst ook een nieuwe betaling uit de armenkas aan de schoolmeester:</w:t>
      </w:r>
    </w:p>
    <w:p w:rsidR="00223E47" w:rsidRDefault="00223E47" w:rsidP="00AB34A9">
      <w:pPr>
        <w:tabs>
          <w:tab w:val="left" w:pos="1440"/>
          <w:tab w:val="left" w:pos="1620"/>
        </w:tabs>
        <w:spacing w:after="0"/>
        <w:rPr>
          <w:noProof/>
          <w:lang w:val="nl-NL"/>
        </w:rPr>
      </w:pPr>
    </w:p>
    <w:p w:rsidR="00223E47" w:rsidRDefault="00223E47" w:rsidP="00223E47">
      <w:pPr>
        <w:pStyle w:val="ListParagraph"/>
        <w:numPr>
          <w:ilvl w:val="0"/>
          <w:numId w:val="10"/>
        </w:numPr>
        <w:spacing w:after="0"/>
        <w:rPr>
          <w:rFonts w:cs="Arial"/>
          <w:noProof/>
          <w:lang w:val="nl-NL"/>
        </w:rPr>
      </w:pPr>
      <w:r>
        <w:rPr>
          <w:rFonts w:cs="Arial"/>
          <w:noProof/>
          <w:lang w:val="nl-NL"/>
        </w:rPr>
        <w:t xml:space="preserve">1683-1685: </w:t>
      </w:r>
      <w:r w:rsidR="00AB34A9" w:rsidRPr="00223E47">
        <w:rPr>
          <w:rFonts w:cs="Arial"/>
          <w:noProof/>
          <w:lang w:val="nl-NL"/>
        </w:rPr>
        <w:t>Aan meester Jan Bel, schoolmeester voor het begraeven en overluijden van arme luijden, 1-16-0</w:t>
      </w:r>
    </w:p>
    <w:p w:rsidR="00223E47" w:rsidRDefault="00223E47" w:rsidP="00223E47">
      <w:pPr>
        <w:pStyle w:val="ListParagraph"/>
        <w:numPr>
          <w:ilvl w:val="0"/>
          <w:numId w:val="10"/>
        </w:numPr>
        <w:spacing w:after="0"/>
        <w:rPr>
          <w:rFonts w:cs="Arial"/>
          <w:noProof/>
          <w:lang w:val="nl-NL"/>
        </w:rPr>
      </w:pPr>
      <w:r w:rsidRPr="00223E47">
        <w:rPr>
          <w:rFonts w:cs="Arial"/>
          <w:noProof/>
          <w:lang w:val="nl-NL"/>
        </w:rPr>
        <w:t>1693-1695:</w:t>
      </w:r>
      <w:r>
        <w:rPr>
          <w:rFonts w:cs="Arial"/>
          <w:noProof/>
          <w:lang w:val="nl-NL"/>
        </w:rPr>
        <w:t xml:space="preserve"> </w:t>
      </w:r>
      <w:r w:rsidRPr="00223E47">
        <w:rPr>
          <w:rFonts w:cs="Arial"/>
          <w:noProof/>
          <w:lang w:val="nl-NL"/>
        </w:rPr>
        <w:t>Meester Jan Bel voor het regt vant begraven van dooden die van de armen hebben geleeft, 3-0-0</w:t>
      </w:r>
    </w:p>
    <w:p w:rsidR="00223E47" w:rsidRDefault="00223E47" w:rsidP="00223E47">
      <w:pPr>
        <w:spacing w:after="0"/>
        <w:rPr>
          <w:rFonts w:cs="Arial"/>
          <w:noProof/>
          <w:lang w:val="nl-NL"/>
        </w:rPr>
      </w:pPr>
    </w:p>
    <w:p w:rsidR="00223E47" w:rsidRDefault="00006C77" w:rsidP="00223E47">
      <w:pPr>
        <w:spacing w:after="0"/>
        <w:rPr>
          <w:rFonts w:cs="Arial"/>
          <w:noProof/>
          <w:lang w:val="nl-NL"/>
        </w:rPr>
      </w:pPr>
      <w:r>
        <w:rPr>
          <w:rFonts w:cs="Arial"/>
          <w:noProof/>
          <w:lang w:val="nl-NL"/>
        </w:rPr>
        <w:t>Hierna kom</w:t>
      </w:r>
      <w:r w:rsidR="00223E47">
        <w:rPr>
          <w:rFonts w:cs="Arial"/>
          <w:noProof/>
          <w:lang w:val="nl-NL"/>
        </w:rPr>
        <w:t xml:space="preserve">t deze post in elke rekening terug. </w:t>
      </w:r>
      <w:r w:rsidR="006E2D6E">
        <w:rPr>
          <w:rFonts w:cs="Arial"/>
          <w:noProof/>
          <w:lang w:val="nl-NL"/>
        </w:rPr>
        <w:t xml:space="preserve">De hoogte van het bedrag varieerde naar gelang het aantal begrafenissen. </w:t>
      </w:r>
      <w:r w:rsidR="00223E47">
        <w:rPr>
          <w:rFonts w:cs="Arial"/>
          <w:noProof/>
          <w:lang w:val="nl-NL"/>
        </w:rPr>
        <w:t xml:space="preserve">Uit de rekening van 1693-1695 blijkt dat hij </w:t>
      </w:r>
      <w:r w:rsidR="00963593">
        <w:rPr>
          <w:rFonts w:cs="Arial"/>
          <w:noProof/>
          <w:lang w:val="nl-NL"/>
        </w:rPr>
        <w:t xml:space="preserve">toen </w:t>
      </w:r>
      <w:r w:rsidR="00223E47">
        <w:rPr>
          <w:rFonts w:cs="Arial"/>
          <w:noProof/>
          <w:lang w:val="nl-NL"/>
        </w:rPr>
        <w:t>voor het begraven van kinderen 7 stuivers per lijk kreeg.</w:t>
      </w:r>
    </w:p>
    <w:p w:rsidR="00223E47" w:rsidRPr="00223E47" w:rsidRDefault="00223E47" w:rsidP="00223E47">
      <w:pPr>
        <w:spacing w:after="0"/>
        <w:rPr>
          <w:rFonts w:cs="Arial"/>
          <w:noProof/>
          <w:lang w:val="nl-NL"/>
        </w:rPr>
      </w:pPr>
    </w:p>
    <w:p w:rsidR="00223E47" w:rsidRDefault="00AB34A9" w:rsidP="00AB34A9">
      <w:pPr>
        <w:pStyle w:val="ListParagraph"/>
        <w:numPr>
          <w:ilvl w:val="0"/>
          <w:numId w:val="10"/>
        </w:numPr>
        <w:spacing w:after="0"/>
        <w:rPr>
          <w:rFonts w:cs="Arial"/>
          <w:noProof/>
          <w:lang w:val="nl-NL"/>
        </w:rPr>
      </w:pPr>
      <w:r w:rsidRPr="00223E47">
        <w:rPr>
          <w:rFonts w:cs="Arial"/>
          <w:noProof/>
          <w:lang w:val="nl-NL"/>
        </w:rPr>
        <w:t>1695-1697:</w:t>
      </w:r>
      <w:r w:rsidR="00223E47">
        <w:rPr>
          <w:rFonts w:cs="Arial"/>
          <w:noProof/>
          <w:lang w:val="nl-NL"/>
        </w:rPr>
        <w:t xml:space="preserve"> </w:t>
      </w:r>
      <w:r w:rsidRPr="00223E47">
        <w:rPr>
          <w:rFonts w:cs="Arial"/>
          <w:noProof/>
          <w:lang w:val="nl-NL"/>
        </w:rPr>
        <w:t>Meester Jan Bel voor de begraevenis van twee arme kinderen, 0-14-0</w:t>
      </w:r>
    </w:p>
    <w:p w:rsidR="00AB34A9" w:rsidRDefault="00AB34A9" w:rsidP="00AB34A9">
      <w:pPr>
        <w:spacing w:after="0"/>
        <w:rPr>
          <w:rFonts w:cs="Arial"/>
          <w:noProof/>
          <w:lang w:val="nl-NL"/>
        </w:rPr>
      </w:pPr>
    </w:p>
    <w:p w:rsidR="00963593" w:rsidRDefault="00963593" w:rsidP="00963593">
      <w:pPr>
        <w:widowControl w:val="0"/>
        <w:tabs>
          <w:tab w:val="left" w:pos="-1440"/>
          <w:tab w:val="left" w:pos="-720"/>
        </w:tabs>
        <w:suppressAutoHyphens/>
        <w:spacing w:after="0"/>
        <w:rPr>
          <w:rFonts w:cs="Arial"/>
          <w:noProof/>
          <w:spacing w:val="-3"/>
          <w:lang w:val="nl-NL"/>
        </w:rPr>
      </w:pPr>
      <w:r>
        <w:rPr>
          <w:rFonts w:cs="Arial"/>
          <w:noProof/>
          <w:spacing w:val="-3"/>
          <w:lang w:val="nl-NL"/>
        </w:rPr>
        <w:t>In het resolutieboek dat begint in 1729 worden in een ‘memorie’de inkomsten van de schoolmeester genoemd. Daaronder wordt ook genoemd:</w:t>
      </w:r>
    </w:p>
    <w:p w:rsidR="006E2D6E" w:rsidRDefault="006E2D6E" w:rsidP="00963593">
      <w:pPr>
        <w:widowControl w:val="0"/>
        <w:tabs>
          <w:tab w:val="left" w:pos="-1440"/>
          <w:tab w:val="left" w:pos="-720"/>
        </w:tabs>
        <w:suppressAutoHyphens/>
        <w:spacing w:after="0"/>
        <w:rPr>
          <w:rFonts w:cs="Arial"/>
          <w:noProof/>
          <w:spacing w:val="-3"/>
          <w:lang w:val="nl-NL"/>
        </w:rPr>
      </w:pPr>
    </w:p>
    <w:p w:rsidR="00963593" w:rsidRPr="00963593" w:rsidRDefault="00963593" w:rsidP="00963593">
      <w:pPr>
        <w:pStyle w:val="ListParagraph"/>
        <w:widowControl w:val="0"/>
        <w:numPr>
          <w:ilvl w:val="0"/>
          <w:numId w:val="10"/>
        </w:numPr>
        <w:tabs>
          <w:tab w:val="left" w:pos="-1440"/>
          <w:tab w:val="left" w:pos="-720"/>
        </w:tabs>
        <w:suppressAutoHyphens/>
        <w:spacing w:after="0"/>
        <w:rPr>
          <w:rFonts w:cs="Arial"/>
          <w:noProof/>
          <w:spacing w:val="-3"/>
          <w:lang w:val="nl-NL"/>
        </w:rPr>
      </w:pPr>
      <w:r w:rsidRPr="00963593">
        <w:rPr>
          <w:rFonts w:cs="Arial"/>
          <w:noProof/>
          <w:spacing w:val="-3"/>
          <w:lang w:val="nl-NL"/>
        </w:rPr>
        <w:t>De doden worden door de nabueren overluijt en begraeven, waertoe den coster niet doet als de thoorndeur te openen, den priem en het touw daer de leijke mede int graft wierden gelaeten, dat bij hem berust</w:t>
      </w:r>
      <w:r>
        <w:rPr>
          <w:rFonts w:cs="Arial"/>
          <w:noProof/>
          <w:spacing w:val="-3"/>
          <w:lang w:val="nl-NL"/>
        </w:rPr>
        <w:t>,</w:t>
      </w:r>
      <w:r w:rsidRPr="00963593">
        <w:rPr>
          <w:rFonts w:cs="Arial"/>
          <w:noProof/>
          <w:spacing w:val="-3"/>
          <w:lang w:val="nl-NL"/>
        </w:rPr>
        <w:t xml:space="preserve"> ter handt stelt en trekt daer voor van die geene op de kerkhoff werden begraeven te weeten van een groot leijk seven stuijvers en van een kleijn lijk drie en een halve stuivers</w:t>
      </w:r>
    </w:p>
    <w:p w:rsidR="00223E47" w:rsidRDefault="00223E47" w:rsidP="00AB34A9">
      <w:pPr>
        <w:spacing w:after="0"/>
        <w:rPr>
          <w:rFonts w:cs="Arial"/>
          <w:noProof/>
          <w:lang w:val="nl-NL"/>
        </w:rPr>
      </w:pPr>
    </w:p>
    <w:p w:rsidR="00223E47" w:rsidRDefault="00963593" w:rsidP="00AB34A9">
      <w:pPr>
        <w:spacing w:after="0"/>
        <w:rPr>
          <w:rFonts w:cs="Arial"/>
          <w:noProof/>
          <w:lang w:val="nl-NL"/>
        </w:rPr>
      </w:pPr>
      <w:r>
        <w:rPr>
          <w:rFonts w:cs="Arial"/>
          <w:noProof/>
          <w:lang w:val="nl-NL"/>
        </w:rPr>
        <w:t>Kennelijk was het bedrag dat hij kreeg bij het begraven van kinderen inmiddels gehalveerd van 7 naar 3 ½ stuivers. Het ‘memorie’ in het resolutieboek dat in 1729 aangelegd werd, was t</w:t>
      </w:r>
      <w:r w:rsidR="006E2D6E">
        <w:rPr>
          <w:rFonts w:cs="Arial"/>
          <w:noProof/>
          <w:lang w:val="nl-NL"/>
        </w:rPr>
        <w:t>o</w:t>
      </w:r>
      <w:r>
        <w:rPr>
          <w:rFonts w:cs="Arial"/>
          <w:noProof/>
          <w:lang w:val="nl-NL"/>
        </w:rPr>
        <w:t>en overigens al achterhaald want de regeling was inmiddels al herzien. In de armenrekening van 1719-1721 staat vermeld:</w:t>
      </w:r>
    </w:p>
    <w:p w:rsidR="00223E47" w:rsidRDefault="00223E47" w:rsidP="00AB34A9">
      <w:pPr>
        <w:spacing w:after="0"/>
        <w:rPr>
          <w:rFonts w:cs="Arial"/>
          <w:noProof/>
          <w:lang w:val="nl-NL"/>
        </w:rPr>
      </w:pPr>
    </w:p>
    <w:p w:rsidR="00AB34A9" w:rsidRPr="00963593" w:rsidRDefault="00AB34A9" w:rsidP="00AB34A9">
      <w:pPr>
        <w:pStyle w:val="ListParagraph"/>
        <w:numPr>
          <w:ilvl w:val="0"/>
          <w:numId w:val="10"/>
        </w:numPr>
        <w:spacing w:after="0"/>
        <w:rPr>
          <w:rFonts w:cs="Arial"/>
          <w:noProof/>
          <w:lang w:val="nl-NL"/>
        </w:rPr>
      </w:pPr>
      <w:r w:rsidRPr="00963593">
        <w:rPr>
          <w:rFonts w:cs="Arial"/>
          <w:noProof/>
          <w:lang w:val="nl-NL"/>
        </w:rPr>
        <w:t>Item comt den schoolmeester voort begraven der arme kinderen volgens specificatie, 6-13-0</w:t>
      </w:r>
      <w:r w:rsidR="00963593" w:rsidRPr="00963593">
        <w:rPr>
          <w:rFonts w:cs="Arial"/>
          <w:noProof/>
          <w:lang w:val="nl-NL"/>
        </w:rPr>
        <w:t xml:space="preserve"> </w:t>
      </w:r>
      <w:r w:rsidRPr="00963593">
        <w:rPr>
          <w:rFonts w:cs="Arial"/>
          <w:noProof/>
          <w:lang w:val="nl-NL"/>
        </w:rPr>
        <w:t>In marge: dese post wert wederhouden tot dat den officier over is gesproken, vermits absentie alsoe zijn suster op sterven lag.</w:t>
      </w:r>
    </w:p>
    <w:p w:rsidR="00AB34A9" w:rsidRDefault="00AB34A9" w:rsidP="00AB34A9">
      <w:pPr>
        <w:spacing w:after="0"/>
        <w:rPr>
          <w:rFonts w:cs="Arial"/>
          <w:noProof/>
          <w:lang w:val="nl-NL"/>
        </w:rPr>
      </w:pPr>
    </w:p>
    <w:p w:rsidR="00963593" w:rsidRDefault="00963593" w:rsidP="00AB34A9">
      <w:pPr>
        <w:spacing w:after="0"/>
        <w:rPr>
          <w:rFonts w:cs="Arial"/>
          <w:noProof/>
          <w:lang w:val="nl-NL"/>
        </w:rPr>
      </w:pPr>
      <w:r>
        <w:rPr>
          <w:rFonts w:cs="Arial"/>
          <w:noProof/>
          <w:lang w:val="nl-NL"/>
        </w:rPr>
        <w:t>Kennelijk vonden de armmeester het te gortig om de schoolmeester voor begraven lijken te betalen voor de periode dat hij niet eens in veghel geweest was. Uiteindelijk kwam men met de schoolmeester een vast bedrag van 1 gulden en 10 stuivers per jaar overeen. De rekening van 1723-1725 vermeldt:</w:t>
      </w:r>
    </w:p>
    <w:p w:rsidR="00963593" w:rsidRDefault="00963593" w:rsidP="00AB34A9">
      <w:pPr>
        <w:spacing w:after="0"/>
        <w:rPr>
          <w:rFonts w:cs="Arial"/>
          <w:noProof/>
          <w:lang w:val="nl-NL"/>
        </w:rPr>
      </w:pPr>
    </w:p>
    <w:p w:rsidR="00AB34A9" w:rsidRPr="00963593" w:rsidRDefault="00AB34A9" w:rsidP="00963593">
      <w:pPr>
        <w:pStyle w:val="ListParagraph"/>
        <w:numPr>
          <w:ilvl w:val="0"/>
          <w:numId w:val="10"/>
        </w:numPr>
        <w:spacing w:after="0"/>
        <w:rPr>
          <w:noProof/>
          <w:lang w:val="nl-NL"/>
        </w:rPr>
      </w:pPr>
      <w:r w:rsidRPr="00963593">
        <w:rPr>
          <w:noProof/>
          <w:lang w:val="nl-NL"/>
        </w:rPr>
        <w:lastRenderedPageBreak/>
        <w:t xml:space="preserve">Den schoolmeester en coster Bell heeft volgens accoort jaarlycx 1-10-0 wegens ’t regt van begraven der arme persoonen, en </w:t>
      </w:r>
      <w:r w:rsidR="00963593">
        <w:rPr>
          <w:noProof/>
          <w:lang w:val="nl-NL"/>
        </w:rPr>
        <w:t>sulx is ten agteren ses jaren, d</w:t>
      </w:r>
      <w:r w:rsidRPr="00963593">
        <w:rPr>
          <w:noProof/>
          <w:lang w:val="nl-NL"/>
        </w:rPr>
        <w:t>us 9-0-0</w:t>
      </w:r>
    </w:p>
    <w:p w:rsidR="00AB34A9" w:rsidRDefault="00AB34A9" w:rsidP="00AB34A9">
      <w:pPr>
        <w:spacing w:after="0"/>
        <w:rPr>
          <w:rFonts w:cs="Arial"/>
          <w:noProof/>
          <w:lang w:val="nl-NL"/>
        </w:rPr>
      </w:pPr>
    </w:p>
    <w:p w:rsidR="00963593" w:rsidRDefault="00963593" w:rsidP="00AB34A9">
      <w:pPr>
        <w:spacing w:after="0"/>
        <w:rPr>
          <w:rFonts w:cs="Arial"/>
          <w:noProof/>
          <w:lang w:val="nl-NL"/>
        </w:rPr>
      </w:pPr>
      <w:r>
        <w:rPr>
          <w:rFonts w:cs="Arial"/>
          <w:noProof/>
          <w:lang w:val="nl-NL"/>
        </w:rPr>
        <w:t xml:space="preserve">Dit bedrag werd hierna tot en met de periode 1793-1796 jaarlijks aan de schoolmeester </w:t>
      </w:r>
      <w:r w:rsidR="006E2D6E">
        <w:rPr>
          <w:rFonts w:cs="Arial"/>
          <w:noProof/>
          <w:lang w:val="nl-NL"/>
        </w:rPr>
        <w:t xml:space="preserve">dit bedrag van 1-10-0 </w:t>
      </w:r>
      <w:r>
        <w:rPr>
          <w:rFonts w:cs="Arial"/>
          <w:noProof/>
          <w:lang w:val="nl-NL"/>
        </w:rPr>
        <w:t>betaald.</w:t>
      </w:r>
    </w:p>
    <w:p w:rsidR="00AB34A9" w:rsidRDefault="00AB34A9" w:rsidP="00AB34A9">
      <w:pPr>
        <w:spacing w:after="0"/>
        <w:rPr>
          <w:rFonts w:cs="Arial"/>
          <w:noProof/>
          <w:lang w:val="nl-NL"/>
        </w:rPr>
      </w:pPr>
    </w:p>
    <w:p w:rsidR="00006C77" w:rsidRDefault="00006C77" w:rsidP="00006C77">
      <w:pPr>
        <w:spacing w:after="0"/>
        <w:rPr>
          <w:noProof/>
          <w:u w:val="single"/>
          <w:lang w:val="nl-NL"/>
        </w:rPr>
      </w:pPr>
    </w:p>
    <w:p w:rsidR="00006C77" w:rsidRPr="00006C77" w:rsidRDefault="00006C77" w:rsidP="00006C77">
      <w:pPr>
        <w:spacing w:after="0"/>
        <w:rPr>
          <w:noProof/>
          <w:u w:val="single"/>
          <w:lang w:val="nl-NL"/>
        </w:rPr>
      </w:pPr>
      <w:r>
        <w:rPr>
          <w:noProof/>
          <w:u w:val="single"/>
          <w:lang w:val="nl-NL"/>
        </w:rPr>
        <w:t>De bijdrage uit de armenkas vanaf 1796</w:t>
      </w:r>
    </w:p>
    <w:p w:rsidR="006E2D6E" w:rsidRDefault="006E2D6E" w:rsidP="00AB34A9">
      <w:pPr>
        <w:spacing w:after="0"/>
        <w:rPr>
          <w:rFonts w:cs="Arial"/>
          <w:noProof/>
          <w:lang w:val="nl-NL"/>
        </w:rPr>
      </w:pPr>
    </w:p>
    <w:p w:rsidR="006F5777" w:rsidRDefault="006F5777" w:rsidP="00AB34A9">
      <w:pPr>
        <w:spacing w:after="0"/>
        <w:rPr>
          <w:rFonts w:cs="Arial"/>
          <w:noProof/>
          <w:lang w:val="nl-NL"/>
        </w:rPr>
      </w:pPr>
      <w:r>
        <w:rPr>
          <w:rFonts w:cs="Arial"/>
          <w:noProof/>
          <w:lang w:val="nl-NL"/>
        </w:rPr>
        <w:t>Bij de aanstelling van schoolmeester Lambertus Buel op 27-1-1796 bepaalde het dorpsbestuur dat hij onder andere zou krijgen:</w:t>
      </w:r>
    </w:p>
    <w:p w:rsidR="006F5777" w:rsidRDefault="006F5777" w:rsidP="00AB34A9">
      <w:pPr>
        <w:spacing w:after="0"/>
        <w:rPr>
          <w:rFonts w:cs="Arial"/>
          <w:noProof/>
          <w:lang w:val="nl-NL"/>
        </w:rPr>
      </w:pPr>
    </w:p>
    <w:p w:rsidR="006F5777" w:rsidRPr="006F5777" w:rsidRDefault="006F5777" w:rsidP="006F5777">
      <w:pPr>
        <w:widowControl w:val="0"/>
        <w:numPr>
          <w:ilvl w:val="0"/>
          <w:numId w:val="15"/>
        </w:numPr>
        <w:spacing w:after="0"/>
        <w:rPr>
          <w:rFonts w:cs="Arial"/>
          <w:noProof/>
          <w:lang w:val="nl-NL"/>
        </w:rPr>
      </w:pPr>
      <w:r w:rsidRPr="006F5777">
        <w:rPr>
          <w:rFonts w:cs="Arial"/>
          <w:noProof/>
          <w:lang w:val="nl-NL"/>
        </w:rPr>
        <w:t>Ten vierden zal de schoolmeester gehouden zyn van de overledene die begraven worden dood register te houden met dag en datum wanneer iemand begraven is waer voor aan hem zal betaalt worden van een groot lyk de somme van 7 stuyvers en 3 ½ stuyvers van een dito klyne en die van den armen leeven werde door de municipaliteyt betaalt.</w:t>
      </w:r>
    </w:p>
    <w:p w:rsidR="006F5777" w:rsidRPr="006F5777" w:rsidRDefault="006F5777" w:rsidP="006F5777">
      <w:pPr>
        <w:widowControl w:val="0"/>
        <w:numPr>
          <w:ilvl w:val="0"/>
          <w:numId w:val="15"/>
        </w:numPr>
        <w:spacing w:after="0"/>
        <w:rPr>
          <w:rFonts w:cs="Arial"/>
          <w:noProof/>
          <w:lang w:val="nl-NL"/>
        </w:rPr>
      </w:pPr>
      <w:r w:rsidRPr="006F5777">
        <w:rPr>
          <w:rFonts w:cs="Arial"/>
          <w:noProof/>
          <w:lang w:val="nl-NL"/>
        </w:rPr>
        <w:t>Ten zesde zal den schoolmeester ieder quart jaer een lijst aen de municipaliteyt overleeveren beneevens de fourniteure van penne, papier en ten school opt t van de kinderen die niet betaalen en van den armen leeven.</w:t>
      </w:r>
    </w:p>
    <w:p w:rsidR="006F5777" w:rsidRDefault="006F5777" w:rsidP="006F5777">
      <w:pPr>
        <w:spacing w:after="0"/>
        <w:rPr>
          <w:rFonts w:cs="Arial"/>
          <w:noProof/>
          <w:lang w:val="nl-NL"/>
        </w:rPr>
      </w:pPr>
    </w:p>
    <w:p w:rsidR="00A712A1" w:rsidRDefault="00A712A1" w:rsidP="006F5777">
      <w:pPr>
        <w:spacing w:after="0"/>
        <w:rPr>
          <w:rFonts w:cs="Arial"/>
          <w:noProof/>
          <w:lang w:val="nl-NL"/>
        </w:rPr>
      </w:pPr>
      <w:r>
        <w:rPr>
          <w:rFonts w:cs="Arial"/>
          <w:noProof/>
          <w:lang w:val="nl-NL"/>
        </w:rPr>
        <w:t xml:space="preserve">In plaats van een vast bedrag van 24 vaten rogge </w:t>
      </w:r>
      <w:r w:rsidR="006E2D6E">
        <w:rPr>
          <w:rFonts w:cs="Arial"/>
          <w:noProof/>
          <w:lang w:val="nl-NL"/>
        </w:rPr>
        <w:t xml:space="preserve">per jaar voor het onderwijzen van de arme kinderen </w:t>
      </w:r>
      <w:r>
        <w:rPr>
          <w:rFonts w:cs="Arial"/>
          <w:noProof/>
          <w:lang w:val="nl-NL"/>
        </w:rPr>
        <w:t>kreeg de schoolmeester voortaan een bedrag per kind per maand. In de komende jaren zou schoolmeester Lambertus van Buel de volgende bedragen declareren ‘</w:t>
      </w:r>
      <w:r w:rsidR="006A2509">
        <w:rPr>
          <w:rFonts w:cs="Arial"/>
          <w:noProof/>
          <w:lang w:val="nl-NL"/>
        </w:rPr>
        <w:t>voor het leeren van arme kind</w:t>
      </w:r>
      <w:r>
        <w:rPr>
          <w:rFonts w:cs="Arial"/>
          <w:noProof/>
          <w:lang w:val="nl-NL"/>
        </w:rPr>
        <w:t>eren, leverantie van boeken, papier etcetera, als mede van ’t begrave van arme persoonen’.</w:t>
      </w:r>
    </w:p>
    <w:p w:rsidR="00A712A1" w:rsidRPr="006F5777" w:rsidRDefault="00A712A1" w:rsidP="006F5777">
      <w:pPr>
        <w:spacing w:after="0"/>
        <w:rPr>
          <w:rFonts w:cs="Arial"/>
          <w:noProof/>
          <w:lang w:val="nl-NL"/>
        </w:rPr>
      </w:pPr>
    </w:p>
    <w:tbl>
      <w:tblPr>
        <w:tblStyle w:val="TableGrid"/>
        <w:tblW w:w="0" w:type="auto"/>
        <w:tblLook w:val="04A0"/>
      </w:tblPr>
      <w:tblGrid>
        <w:gridCol w:w="1526"/>
        <w:gridCol w:w="2268"/>
        <w:gridCol w:w="1417"/>
        <w:gridCol w:w="2268"/>
      </w:tblGrid>
      <w:tr w:rsidR="00A712A1" w:rsidTr="006A2509">
        <w:tc>
          <w:tcPr>
            <w:tcW w:w="1526" w:type="dxa"/>
            <w:tcBorders>
              <w:top w:val="double" w:sz="4" w:space="0" w:color="auto"/>
              <w:left w:val="double" w:sz="4" w:space="0" w:color="auto"/>
            </w:tcBorders>
            <w:shd w:val="clear" w:color="auto" w:fill="D9D9D9" w:themeFill="background1" w:themeFillShade="D9"/>
          </w:tcPr>
          <w:p w:rsidR="00A712A1" w:rsidRPr="006A2509" w:rsidRDefault="00A712A1" w:rsidP="00AB34A9">
            <w:pPr>
              <w:rPr>
                <w:rFonts w:cs="Arial"/>
                <w:b/>
                <w:noProof/>
                <w:lang w:val="nl-NL"/>
              </w:rPr>
            </w:pPr>
            <w:r w:rsidRPr="006A2509">
              <w:rPr>
                <w:rFonts w:cs="Arial"/>
                <w:b/>
                <w:noProof/>
                <w:lang w:val="nl-NL"/>
              </w:rPr>
              <w:t>Zomer</w:t>
            </w:r>
          </w:p>
        </w:tc>
        <w:tc>
          <w:tcPr>
            <w:tcW w:w="2268" w:type="dxa"/>
            <w:tcBorders>
              <w:top w:val="double" w:sz="4" w:space="0" w:color="auto"/>
              <w:right w:val="double" w:sz="4" w:space="0" w:color="auto"/>
            </w:tcBorders>
            <w:shd w:val="clear" w:color="auto" w:fill="D9D9D9" w:themeFill="background1" w:themeFillShade="D9"/>
          </w:tcPr>
          <w:p w:rsidR="00A712A1" w:rsidRPr="006A2509" w:rsidRDefault="00A712A1" w:rsidP="00AB34A9">
            <w:pPr>
              <w:rPr>
                <w:rFonts w:cs="Arial"/>
                <w:b/>
                <w:noProof/>
                <w:lang w:val="nl-NL"/>
              </w:rPr>
            </w:pPr>
            <w:r w:rsidRPr="006A2509">
              <w:rPr>
                <w:rFonts w:cs="Arial"/>
                <w:b/>
                <w:noProof/>
                <w:lang w:val="nl-NL"/>
              </w:rPr>
              <w:t>Bedrag (guldens – stuivers – penningen)</w:t>
            </w:r>
          </w:p>
          <w:p w:rsidR="00A712A1" w:rsidRPr="006A2509" w:rsidRDefault="00A712A1" w:rsidP="00AB34A9">
            <w:pPr>
              <w:rPr>
                <w:rFonts w:cs="Arial"/>
                <w:b/>
                <w:noProof/>
                <w:lang w:val="nl-NL"/>
              </w:rPr>
            </w:pPr>
          </w:p>
        </w:tc>
        <w:tc>
          <w:tcPr>
            <w:tcW w:w="1417" w:type="dxa"/>
            <w:tcBorders>
              <w:top w:val="double" w:sz="4" w:space="0" w:color="auto"/>
              <w:left w:val="double" w:sz="4" w:space="0" w:color="auto"/>
            </w:tcBorders>
            <w:shd w:val="clear" w:color="auto" w:fill="D9D9D9" w:themeFill="background1" w:themeFillShade="D9"/>
          </w:tcPr>
          <w:p w:rsidR="00A712A1" w:rsidRPr="006A2509" w:rsidRDefault="00A712A1" w:rsidP="00AB34A9">
            <w:pPr>
              <w:rPr>
                <w:rFonts w:cs="Arial"/>
                <w:b/>
                <w:noProof/>
                <w:lang w:val="nl-NL"/>
              </w:rPr>
            </w:pPr>
            <w:r w:rsidRPr="006A2509">
              <w:rPr>
                <w:rFonts w:cs="Arial"/>
                <w:b/>
                <w:noProof/>
                <w:lang w:val="nl-NL"/>
              </w:rPr>
              <w:t>Winter</w:t>
            </w:r>
          </w:p>
        </w:tc>
        <w:tc>
          <w:tcPr>
            <w:tcW w:w="2268" w:type="dxa"/>
            <w:tcBorders>
              <w:top w:val="double" w:sz="4" w:space="0" w:color="auto"/>
              <w:right w:val="double" w:sz="4" w:space="0" w:color="auto"/>
            </w:tcBorders>
            <w:shd w:val="clear" w:color="auto" w:fill="D9D9D9" w:themeFill="background1" w:themeFillShade="D9"/>
          </w:tcPr>
          <w:p w:rsidR="00A712A1" w:rsidRPr="006A2509" w:rsidRDefault="00A712A1" w:rsidP="0092506E">
            <w:pPr>
              <w:rPr>
                <w:rFonts w:cs="Arial"/>
                <w:b/>
                <w:noProof/>
                <w:lang w:val="nl-NL"/>
              </w:rPr>
            </w:pPr>
            <w:r w:rsidRPr="006A2509">
              <w:rPr>
                <w:rFonts w:cs="Arial"/>
                <w:b/>
                <w:noProof/>
                <w:lang w:val="nl-NL"/>
              </w:rPr>
              <w:t>Bedrag (guldens – stuivers – penningen)</w:t>
            </w: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28-7-1796</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9-2-8</w:t>
            </w:r>
          </w:p>
        </w:tc>
        <w:tc>
          <w:tcPr>
            <w:tcW w:w="1417" w:type="dxa"/>
            <w:tcBorders>
              <w:left w:val="double" w:sz="4" w:space="0" w:color="auto"/>
            </w:tcBorders>
          </w:tcPr>
          <w:p w:rsidR="00A712A1" w:rsidRDefault="00A712A1" w:rsidP="00AB34A9">
            <w:pPr>
              <w:rPr>
                <w:rFonts w:cs="Arial"/>
                <w:noProof/>
                <w:lang w:val="nl-NL"/>
              </w:rPr>
            </w:pPr>
            <w:r>
              <w:rPr>
                <w:rFonts w:cs="Arial"/>
                <w:noProof/>
                <w:lang w:val="nl-NL"/>
              </w:rPr>
              <w:t>16-1-1797</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6-15-8</w:t>
            </w: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5-8-1797</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14-4-8</w:t>
            </w:r>
          </w:p>
        </w:tc>
        <w:tc>
          <w:tcPr>
            <w:tcW w:w="1417" w:type="dxa"/>
            <w:tcBorders>
              <w:left w:val="double" w:sz="4" w:space="0" w:color="auto"/>
            </w:tcBorders>
          </w:tcPr>
          <w:p w:rsidR="00A712A1" w:rsidRDefault="00A712A1" w:rsidP="00AB34A9">
            <w:pPr>
              <w:rPr>
                <w:rFonts w:cs="Arial"/>
                <w:noProof/>
                <w:lang w:val="nl-NL"/>
              </w:rPr>
            </w:pPr>
            <w:r>
              <w:rPr>
                <w:rFonts w:cs="Arial"/>
                <w:noProof/>
                <w:lang w:val="nl-NL"/>
              </w:rPr>
              <w:t>4-1-1798</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6-11-8</w:t>
            </w: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19-7-1798</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12-9-8</w:t>
            </w:r>
          </w:p>
        </w:tc>
        <w:tc>
          <w:tcPr>
            <w:tcW w:w="1417" w:type="dxa"/>
            <w:tcBorders>
              <w:left w:val="double" w:sz="4" w:space="0" w:color="auto"/>
            </w:tcBorders>
          </w:tcPr>
          <w:p w:rsidR="00A712A1" w:rsidRDefault="00A712A1" w:rsidP="00AB34A9">
            <w:pPr>
              <w:rPr>
                <w:rFonts w:cs="Arial"/>
                <w:noProof/>
                <w:lang w:val="nl-NL"/>
              </w:rPr>
            </w:pPr>
            <w:r>
              <w:rPr>
                <w:rFonts w:cs="Arial"/>
                <w:noProof/>
                <w:lang w:val="nl-NL"/>
              </w:rPr>
              <w:t>7-1-1799</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6-3-0</w:t>
            </w: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7-7-1799</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11-12-8</w:t>
            </w:r>
          </w:p>
        </w:tc>
        <w:tc>
          <w:tcPr>
            <w:tcW w:w="1417" w:type="dxa"/>
            <w:tcBorders>
              <w:left w:val="double" w:sz="4" w:space="0" w:color="auto"/>
            </w:tcBorders>
          </w:tcPr>
          <w:p w:rsidR="00A712A1" w:rsidRDefault="00A712A1" w:rsidP="00AB34A9">
            <w:pPr>
              <w:rPr>
                <w:rFonts w:cs="Arial"/>
                <w:noProof/>
                <w:lang w:val="nl-NL"/>
              </w:rPr>
            </w:pPr>
            <w:r>
              <w:rPr>
                <w:rFonts w:cs="Arial"/>
                <w:noProof/>
                <w:lang w:val="nl-NL"/>
              </w:rPr>
              <w:t>1-1-1800</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5-10-8</w:t>
            </w: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3-7-1800</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8-12-12</w:t>
            </w:r>
          </w:p>
        </w:tc>
        <w:tc>
          <w:tcPr>
            <w:tcW w:w="1417" w:type="dxa"/>
            <w:tcBorders>
              <w:left w:val="double" w:sz="4" w:space="0" w:color="auto"/>
            </w:tcBorders>
          </w:tcPr>
          <w:p w:rsidR="00A712A1" w:rsidRDefault="00A712A1" w:rsidP="00AB34A9">
            <w:pPr>
              <w:rPr>
                <w:rFonts w:cs="Arial"/>
                <w:noProof/>
                <w:lang w:val="nl-NL"/>
              </w:rPr>
            </w:pPr>
            <w:r>
              <w:rPr>
                <w:rFonts w:cs="Arial"/>
                <w:noProof/>
                <w:lang w:val="nl-NL"/>
              </w:rPr>
              <w:t>3-1-1801</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3-1-8</w:t>
            </w: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5-7-1801</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5-13-0</w:t>
            </w:r>
          </w:p>
        </w:tc>
        <w:tc>
          <w:tcPr>
            <w:tcW w:w="1417" w:type="dxa"/>
            <w:tcBorders>
              <w:left w:val="double" w:sz="4" w:space="0" w:color="auto"/>
            </w:tcBorders>
          </w:tcPr>
          <w:p w:rsidR="00A712A1" w:rsidRDefault="00A712A1" w:rsidP="00AB34A9">
            <w:pPr>
              <w:rPr>
                <w:rFonts w:cs="Arial"/>
                <w:noProof/>
                <w:lang w:val="nl-NL"/>
              </w:rPr>
            </w:pPr>
          </w:p>
        </w:tc>
        <w:tc>
          <w:tcPr>
            <w:tcW w:w="2268" w:type="dxa"/>
            <w:tcBorders>
              <w:right w:val="double" w:sz="4" w:space="0" w:color="auto"/>
            </w:tcBorders>
          </w:tcPr>
          <w:p w:rsidR="00A712A1" w:rsidRDefault="00A712A1" w:rsidP="00A712A1">
            <w:pPr>
              <w:jc w:val="center"/>
              <w:rPr>
                <w:rFonts w:cs="Arial"/>
                <w:noProof/>
                <w:lang w:val="nl-NL"/>
              </w:rPr>
            </w:pP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13-6-1802</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9-0-8</w:t>
            </w:r>
          </w:p>
        </w:tc>
        <w:tc>
          <w:tcPr>
            <w:tcW w:w="1417" w:type="dxa"/>
            <w:tcBorders>
              <w:left w:val="double" w:sz="4" w:space="0" w:color="auto"/>
            </w:tcBorders>
          </w:tcPr>
          <w:p w:rsidR="00A712A1" w:rsidRDefault="00A712A1" w:rsidP="00AB34A9">
            <w:pPr>
              <w:rPr>
                <w:rFonts w:cs="Arial"/>
                <w:noProof/>
                <w:lang w:val="nl-NL"/>
              </w:rPr>
            </w:pPr>
            <w:r>
              <w:rPr>
                <w:rFonts w:cs="Arial"/>
                <w:noProof/>
                <w:lang w:val="nl-NL"/>
              </w:rPr>
              <w:t>6-1-1803</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7-3-0</w:t>
            </w: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3-7-1803</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17-1-4</w:t>
            </w:r>
          </w:p>
        </w:tc>
        <w:tc>
          <w:tcPr>
            <w:tcW w:w="1417" w:type="dxa"/>
            <w:tcBorders>
              <w:left w:val="double" w:sz="4" w:space="0" w:color="auto"/>
            </w:tcBorders>
          </w:tcPr>
          <w:p w:rsidR="00A712A1" w:rsidRDefault="00A712A1" w:rsidP="00AB34A9">
            <w:pPr>
              <w:rPr>
                <w:rFonts w:cs="Arial"/>
                <w:noProof/>
                <w:lang w:val="nl-NL"/>
              </w:rPr>
            </w:pPr>
            <w:r>
              <w:rPr>
                <w:rFonts w:cs="Arial"/>
                <w:noProof/>
                <w:lang w:val="nl-NL"/>
              </w:rPr>
              <w:t>13-1-1804</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8-4-0</w:t>
            </w: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1-7-1804</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19-12-4</w:t>
            </w:r>
          </w:p>
        </w:tc>
        <w:tc>
          <w:tcPr>
            <w:tcW w:w="1417" w:type="dxa"/>
            <w:tcBorders>
              <w:left w:val="double" w:sz="4" w:space="0" w:color="auto"/>
            </w:tcBorders>
          </w:tcPr>
          <w:p w:rsidR="00A712A1" w:rsidRDefault="00A712A1" w:rsidP="00AB34A9">
            <w:pPr>
              <w:rPr>
                <w:rFonts w:cs="Arial"/>
                <w:noProof/>
                <w:lang w:val="nl-NL"/>
              </w:rPr>
            </w:pPr>
            <w:r>
              <w:rPr>
                <w:rFonts w:cs="Arial"/>
                <w:noProof/>
                <w:lang w:val="nl-NL"/>
              </w:rPr>
              <w:t>6-1-1805</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10-4-8</w:t>
            </w: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23-6-1805</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20-12-8</w:t>
            </w:r>
          </w:p>
        </w:tc>
        <w:tc>
          <w:tcPr>
            <w:tcW w:w="1417" w:type="dxa"/>
            <w:tcBorders>
              <w:left w:val="double" w:sz="4" w:space="0" w:color="auto"/>
            </w:tcBorders>
          </w:tcPr>
          <w:p w:rsidR="00A712A1" w:rsidRDefault="00A712A1" w:rsidP="00AB34A9">
            <w:pPr>
              <w:rPr>
                <w:rFonts w:cs="Arial"/>
                <w:noProof/>
                <w:lang w:val="nl-NL"/>
              </w:rPr>
            </w:pPr>
          </w:p>
        </w:tc>
        <w:tc>
          <w:tcPr>
            <w:tcW w:w="2268" w:type="dxa"/>
            <w:tcBorders>
              <w:right w:val="double" w:sz="4" w:space="0" w:color="auto"/>
            </w:tcBorders>
          </w:tcPr>
          <w:p w:rsidR="00A712A1" w:rsidRDefault="00A712A1" w:rsidP="00A712A1">
            <w:pPr>
              <w:jc w:val="center"/>
              <w:rPr>
                <w:rFonts w:cs="Arial"/>
                <w:noProof/>
                <w:lang w:val="nl-NL"/>
              </w:rPr>
            </w:pPr>
          </w:p>
        </w:tc>
      </w:tr>
      <w:tr w:rsidR="00A712A1" w:rsidTr="006A2509">
        <w:tc>
          <w:tcPr>
            <w:tcW w:w="1526" w:type="dxa"/>
            <w:tcBorders>
              <w:left w:val="double" w:sz="4" w:space="0" w:color="auto"/>
            </w:tcBorders>
          </w:tcPr>
          <w:p w:rsidR="00A712A1" w:rsidRDefault="00A712A1" w:rsidP="00AB34A9">
            <w:pPr>
              <w:rPr>
                <w:rFonts w:cs="Arial"/>
                <w:noProof/>
                <w:lang w:val="nl-NL"/>
              </w:rPr>
            </w:pPr>
            <w:r>
              <w:rPr>
                <w:rFonts w:cs="Arial"/>
                <w:noProof/>
                <w:lang w:val="nl-NL"/>
              </w:rPr>
              <w:t>1-7-1806</w:t>
            </w:r>
          </w:p>
        </w:tc>
        <w:tc>
          <w:tcPr>
            <w:tcW w:w="2268" w:type="dxa"/>
            <w:tcBorders>
              <w:right w:val="double" w:sz="4" w:space="0" w:color="auto"/>
            </w:tcBorders>
          </w:tcPr>
          <w:p w:rsidR="00A712A1" w:rsidRDefault="00A712A1" w:rsidP="00A712A1">
            <w:pPr>
              <w:jc w:val="center"/>
              <w:rPr>
                <w:rFonts w:cs="Arial"/>
                <w:noProof/>
                <w:lang w:val="nl-NL"/>
              </w:rPr>
            </w:pPr>
            <w:r>
              <w:rPr>
                <w:rFonts w:cs="Arial"/>
                <w:noProof/>
                <w:lang w:val="nl-NL"/>
              </w:rPr>
              <w:t>21-1-12</w:t>
            </w:r>
          </w:p>
        </w:tc>
        <w:tc>
          <w:tcPr>
            <w:tcW w:w="1417" w:type="dxa"/>
            <w:tcBorders>
              <w:left w:val="double" w:sz="4" w:space="0" w:color="auto"/>
            </w:tcBorders>
          </w:tcPr>
          <w:p w:rsidR="00A712A1" w:rsidRDefault="006A2509" w:rsidP="00AB34A9">
            <w:pPr>
              <w:rPr>
                <w:rFonts w:cs="Arial"/>
                <w:noProof/>
                <w:lang w:val="nl-NL"/>
              </w:rPr>
            </w:pPr>
            <w:r>
              <w:rPr>
                <w:rFonts w:cs="Arial"/>
                <w:noProof/>
                <w:lang w:val="nl-NL"/>
              </w:rPr>
              <w:t>5-1-1807</w:t>
            </w:r>
          </w:p>
        </w:tc>
        <w:tc>
          <w:tcPr>
            <w:tcW w:w="2268" w:type="dxa"/>
            <w:tcBorders>
              <w:right w:val="double" w:sz="4" w:space="0" w:color="auto"/>
            </w:tcBorders>
          </w:tcPr>
          <w:p w:rsidR="00A712A1" w:rsidRDefault="006A2509" w:rsidP="00A712A1">
            <w:pPr>
              <w:jc w:val="center"/>
              <w:rPr>
                <w:rFonts w:cs="Arial"/>
                <w:noProof/>
                <w:lang w:val="nl-NL"/>
              </w:rPr>
            </w:pPr>
            <w:r>
              <w:rPr>
                <w:rFonts w:cs="Arial"/>
                <w:noProof/>
                <w:lang w:val="nl-NL"/>
              </w:rPr>
              <w:t>21-3-8</w:t>
            </w:r>
          </w:p>
        </w:tc>
      </w:tr>
      <w:tr w:rsidR="006A2509" w:rsidTr="006A2509">
        <w:tc>
          <w:tcPr>
            <w:tcW w:w="1526" w:type="dxa"/>
            <w:tcBorders>
              <w:left w:val="double" w:sz="4" w:space="0" w:color="auto"/>
            </w:tcBorders>
          </w:tcPr>
          <w:p w:rsidR="006A2509" w:rsidRDefault="006A2509" w:rsidP="00AB34A9">
            <w:pPr>
              <w:rPr>
                <w:rFonts w:cs="Arial"/>
                <w:noProof/>
                <w:lang w:val="nl-NL"/>
              </w:rPr>
            </w:pPr>
            <w:r>
              <w:rPr>
                <w:rFonts w:cs="Arial"/>
                <w:noProof/>
                <w:lang w:val="nl-NL"/>
              </w:rPr>
              <w:t>19-7-1807</w:t>
            </w:r>
          </w:p>
        </w:tc>
        <w:tc>
          <w:tcPr>
            <w:tcW w:w="2268" w:type="dxa"/>
            <w:tcBorders>
              <w:right w:val="double" w:sz="4" w:space="0" w:color="auto"/>
            </w:tcBorders>
          </w:tcPr>
          <w:p w:rsidR="006A2509" w:rsidRDefault="006A2509" w:rsidP="00A712A1">
            <w:pPr>
              <w:jc w:val="center"/>
              <w:rPr>
                <w:rFonts w:cs="Arial"/>
                <w:noProof/>
                <w:lang w:val="nl-NL"/>
              </w:rPr>
            </w:pPr>
            <w:r>
              <w:rPr>
                <w:rFonts w:cs="Arial"/>
                <w:noProof/>
                <w:lang w:val="nl-NL"/>
              </w:rPr>
              <w:t>21-3-8</w:t>
            </w:r>
          </w:p>
        </w:tc>
        <w:tc>
          <w:tcPr>
            <w:tcW w:w="1417" w:type="dxa"/>
            <w:tcBorders>
              <w:left w:val="double" w:sz="4" w:space="0" w:color="auto"/>
            </w:tcBorders>
          </w:tcPr>
          <w:p w:rsidR="006A2509" w:rsidRDefault="006A2509" w:rsidP="00AB34A9">
            <w:pPr>
              <w:rPr>
                <w:rFonts w:cs="Arial"/>
                <w:noProof/>
                <w:lang w:val="nl-NL"/>
              </w:rPr>
            </w:pPr>
            <w:r>
              <w:rPr>
                <w:rFonts w:cs="Arial"/>
                <w:noProof/>
                <w:lang w:val="nl-NL"/>
              </w:rPr>
              <w:t>7-1-1808</w:t>
            </w:r>
          </w:p>
        </w:tc>
        <w:tc>
          <w:tcPr>
            <w:tcW w:w="2268" w:type="dxa"/>
            <w:tcBorders>
              <w:right w:val="double" w:sz="4" w:space="0" w:color="auto"/>
            </w:tcBorders>
          </w:tcPr>
          <w:p w:rsidR="006A2509" w:rsidRDefault="006A2509" w:rsidP="00A712A1">
            <w:pPr>
              <w:jc w:val="center"/>
              <w:rPr>
                <w:rFonts w:cs="Arial"/>
                <w:noProof/>
                <w:lang w:val="nl-NL"/>
              </w:rPr>
            </w:pPr>
            <w:r>
              <w:rPr>
                <w:rFonts w:cs="Arial"/>
                <w:noProof/>
                <w:lang w:val="nl-NL"/>
              </w:rPr>
              <w:t>10-7-6</w:t>
            </w:r>
          </w:p>
        </w:tc>
      </w:tr>
      <w:tr w:rsidR="006A2509" w:rsidTr="006A2509">
        <w:tc>
          <w:tcPr>
            <w:tcW w:w="1526" w:type="dxa"/>
            <w:tcBorders>
              <w:left w:val="double" w:sz="4" w:space="0" w:color="auto"/>
              <w:bottom w:val="double" w:sz="4" w:space="0" w:color="auto"/>
            </w:tcBorders>
          </w:tcPr>
          <w:p w:rsidR="006A2509" w:rsidRDefault="006A2509" w:rsidP="00AB34A9">
            <w:pPr>
              <w:rPr>
                <w:rFonts w:cs="Arial"/>
                <w:noProof/>
                <w:lang w:val="nl-NL"/>
              </w:rPr>
            </w:pPr>
            <w:r>
              <w:rPr>
                <w:rFonts w:cs="Arial"/>
                <w:noProof/>
                <w:lang w:val="nl-NL"/>
              </w:rPr>
              <w:t>8-7-1808</w:t>
            </w:r>
          </w:p>
        </w:tc>
        <w:tc>
          <w:tcPr>
            <w:tcW w:w="2268" w:type="dxa"/>
            <w:tcBorders>
              <w:bottom w:val="double" w:sz="4" w:space="0" w:color="auto"/>
              <w:right w:val="double" w:sz="4" w:space="0" w:color="auto"/>
            </w:tcBorders>
          </w:tcPr>
          <w:p w:rsidR="006A2509" w:rsidRDefault="006A2509" w:rsidP="00A712A1">
            <w:pPr>
              <w:jc w:val="center"/>
              <w:rPr>
                <w:rFonts w:cs="Arial"/>
                <w:noProof/>
                <w:lang w:val="nl-NL"/>
              </w:rPr>
            </w:pPr>
            <w:r>
              <w:rPr>
                <w:rFonts w:cs="Arial"/>
                <w:noProof/>
                <w:lang w:val="nl-NL"/>
              </w:rPr>
              <w:t>29-12-2</w:t>
            </w:r>
          </w:p>
        </w:tc>
        <w:tc>
          <w:tcPr>
            <w:tcW w:w="1417" w:type="dxa"/>
            <w:tcBorders>
              <w:left w:val="double" w:sz="4" w:space="0" w:color="auto"/>
              <w:bottom w:val="double" w:sz="4" w:space="0" w:color="auto"/>
            </w:tcBorders>
          </w:tcPr>
          <w:p w:rsidR="006A2509" w:rsidRDefault="006A2509" w:rsidP="00AB34A9">
            <w:pPr>
              <w:rPr>
                <w:rFonts w:cs="Arial"/>
                <w:noProof/>
                <w:lang w:val="nl-NL"/>
              </w:rPr>
            </w:pPr>
          </w:p>
        </w:tc>
        <w:tc>
          <w:tcPr>
            <w:tcW w:w="2268" w:type="dxa"/>
            <w:tcBorders>
              <w:bottom w:val="double" w:sz="4" w:space="0" w:color="auto"/>
              <w:right w:val="double" w:sz="4" w:space="0" w:color="auto"/>
            </w:tcBorders>
          </w:tcPr>
          <w:p w:rsidR="006A2509" w:rsidRDefault="006A2509" w:rsidP="00A712A1">
            <w:pPr>
              <w:jc w:val="center"/>
              <w:rPr>
                <w:rFonts w:cs="Arial"/>
                <w:noProof/>
                <w:lang w:val="nl-NL"/>
              </w:rPr>
            </w:pPr>
          </w:p>
        </w:tc>
      </w:tr>
    </w:tbl>
    <w:p w:rsidR="00A712A1" w:rsidRDefault="00A712A1" w:rsidP="00AB34A9">
      <w:pPr>
        <w:spacing w:after="0"/>
        <w:rPr>
          <w:rFonts w:cs="Arial"/>
          <w:noProof/>
          <w:lang w:val="nl-NL"/>
        </w:rPr>
      </w:pPr>
    </w:p>
    <w:p w:rsidR="006A2509" w:rsidRDefault="006A2509" w:rsidP="00AB34A9">
      <w:pPr>
        <w:spacing w:after="0"/>
        <w:rPr>
          <w:rFonts w:cs="Arial"/>
          <w:noProof/>
          <w:lang w:val="nl-NL"/>
        </w:rPr>
      </w:pPr>
    </w:p>
    <w:p w:rsidR="006A2509" w:rsidRDefault="006A2509" w:rsidP="00AB34A9">
      <w:pPr>
        <w:spacing w:after="0"/>
        <w:rPr>
          <w:rFonts w:cs="Arial"/>
          <w:noProof/>
          <w:lang w:val="nl-NL"/>
        </w:rPr>
      </w:pPr>
      <w:r>
        <w:rPr>
          <w:rFonts w:cs="Arial"/>
          <w:noProof/>
          <w:lang w:val="nl-NL"/>
        </w:rPr>
        <w:t xml:space="preserve">Uit de tabel blijkt dat er in de zomer meer kinderen naar school gingen dan in de winter. Van de bedragen moet men een onbekend bedrag voor de kosten voor schoolboeken en de vergoeding voor het begraven van lijken nog aftrekken, zodat de bedragen niet evenredig zijn met het aantal </w:t>
      </w:r>
      <w:r>
        <w:rPr>
          <w:rFonts w:cs="Arial"/>
          <w:noProof/>
          <w:lang w:val="nl-NL"/>
        </w:rPr>
        <w:lastRenderedPageBreak/>
        <w:t>kinderen. Als men die e</w:t>
      </w:r>
      <w:r w:rsidR="006E2D6E">
        <w:rPr>
          <w:rFonts w:cs="Arial"/>
          <w:noProof/>
          <w:lang w:val="nl-NL"/>
        </w:rPr>
        <w:t>x</w:t>
      </w:r>
      <w:r>
        <w:rPr>
          <w:rFonts w:cs="Arial"/>
          <w:noProof/>
          <w:lang w:val="nl-NL"/>
        </w:rPr>
        <w:t>tra kosten schat op 3 gulden dan volgt daaruit dat het aantal schoo</w:t>
      </w:r>
      <w:r w:rsidR="00A51F76">
        <w:rPr>
          <w:rFonts w:cs="Arial"/>
          <w:noProof/>
          <w:lang w:val="nl-NL"/>
        </w:rPr>
        <w:t>l</w:t>
      </w:r>
      <w:r>
        <w:rPr>
          <w:rFonts w:cs="Arial"/>
          <w:noProof/>
          <w:lang w:val="nl-NL"/>
        </w:rPr>
        <w:t>gaande kinderen in de zomer drie tot vier keer zo hoog was als het aantal kinderen in de winter.</w:t>
      </w:r>
    </w:p>
    <w:p w:rsidR="006A2509" w:rsidRDefault="006A2509" w:rsidP="00AB34A9">
      <w:pPr>
        <w:spacing w:after="0"/>
        <w:rPr>
          <w:rFonts w:cs="Arial"/>
          <w:noProof/>
          <w:lang w:val="nl-NL"/>
        </w:rPr>
      </w:pPr>
    </w:p>
    <w:p w:rsidR="00AB34A9" w:rsidRDefault="006A2509" w:rsidP="00AB34A9">
      <w:pPr>
        <w:spacing w:after="0"/>
        <w:rPr>
          <w:rFonts w:cs="Arial"/>
          <w:noProof/>
          <w:lang w:val="nl-NL"/>
        </w:rPr>
      </w:pPr>
      <w:r>
        <w:rPr>
          <w:rFonts w:cs="Arial"/>
          <w:noProof/>
          <w:lang w:val="nl-NL"/>
        </w:rPr>
        <w:t xml:space="preserve">Verder is er in 1803, na enkele jaren waarin </w:t>
      </w:r>
      <w:r w:rsidR="002C1554">
        <w:rPr>
          <w:rFonts w:cs="Arial"/>
          <w:noProof/>
          <w:lang w:val="nl-NL"/>
        </w:rPr>
        <w:t>relatief weinig kinderen de dorpsschool bezochten</w:t>
      </w:r>
      <w:r>
        <w:rPr>
          <w:rFonts w:cs="Arial"/>
          <w:noProof/>
          <w:lang w:val="nl-NL"/>
        </w:rPr>
        <w:t>, sprake van een vrij plotselinge forse toename van het aantal schoolgaande kinderen.</w:t>
      </w:r>
      <w:r w:rsidR="002C1554">
        <w:rPr>
          <w:rFonts w:cs="Arial"/>
          <w:noProof/>
          <w:lang w:val="nl-NL"/>
        </w:rPr>
        <w:t xml:space="preserve"> Vermoedelijk heeft dit te maken met de acties die Lambertus van Buel vanaf 1798 herhaaldelijk ondernam tegen het illegale onderwijs door particulieren. Dat verminderde zijn inkomsten van het schoolgeld. Kennelijk hadden zijn proteste</w:t>
      </w:r>
      <w:r w:rsidR="006E2D6E">
        <w:rPr>
          <w:rFonts w:cs="Arial"/>
          <w:noProof/>
          <w:lang w:val="nl-NL"/>
        </w:rPr>
        <w:t>n</w:t>
      </w:r>
      <w:r w:rsidR="002C1554">
        <w:rPr>
          <w:rFonts w:cs="Arial"/>
          <w:noProof/>
          <w:lang w:val="nl-NL"/>
        </w:rPr>
        <w:t xml:space="preserve"> vanaf 1803 succes. Dit komt overeen met de constatering dat de laatste klacht van Van Buel van 30 mei 1801 dateert.</w:t>
      </w:r>
    </w:p>
    <w:p w:rsidR="002C1554" w:rsidRDefault="002C1554" w:rsidP="00AB34A9">
      <w:pPr>
        <w:spacing w:after="0"/>
        <w:rPr>
          <w:rFonts w:cs="Arial"/>
          <w:noProof/>
          <w:lang w:val="nl-NL"/>
        </w:rPr>
      </w:pPr>
    </w:p>
    <w:p w:rsidR="006E2D6E" w:rsidRDefault="006E2D6E" w:rsidP="00AB34A9">
      <w:pPr>
        <w:spacing w:after="0"/>
        <w:rPr>
          <w:rFonts w:cs="Arial"/>
          <w:noProof/>
          <w:lang w:val="nl-NL"/>
        </w:rPr>
      </w:pPr>
    </w:p>
    <w:p w:rsidR="00EE1EC7" w:rsidRDefault="00217650" w:rsidP="001A609C">
      <w:pPr>
        <w:spacing w:after="0"/>
        <w:rPr>
          <w:b/>
          <w:noProof/>
          <w:sz w:val="24"/>
          <w:szCs w:val="24"/>
          <w:lang w:val="nl-NL"/>
        </w:rPr>
      </w:pPr>
      <w:r>
        <w:rPr>
          <w:b/>
          <w:noProof/>
          <w:sz w:val="24"/>
          <w:szCs w:val="24"/>
          <w:lang w:val="nl-NL"/>
        </w:rPr>
        <w:t>De v</w:t>
      </w:r>
      <w:r w:rsidR="00EE1EC7">
        <w:rPr>
          <w:b/>
          <w:noProof/>
          <w:sz w:val="24"/>
          <w:szCs w:val="24"/>
          <w:lang w:val="nl-NL"/>
        </w:rPr>
        <w:t>roedvrouw</w:t>
      </w:r>
    </w:p>
    <w:p w:rsidR="00217650" w:rsidRDefault="00217650" w:rsidP="001A609C">
      <w:pPr>
        <w:tabs>
          <w:tab w:val="left" w:pos="1290"/>
        </w:tabs>
        <w:spacing w:after="0"/>
        <w:rPr>
          <w:noProof/>
          <w:lang w:val="nl-NL"/>
        </w:rPr>
      </w:pPr>
      <w:r>
        <w:rPr>
          <w:b/>
          <w:noProof/>
          <w:lang w:val="nl-NL"/>
        </w:rPr>
        <w:br/>
      </w:r>
      <w:r>
        <w:rPr>
          <w:noProof/>
          <w:lang w:val="nl-NL"/>
        </w:rPr>
        <w:t xml:space="preserve">In de armenrekening van </w:t>
      </w:r>
      <w:r w:rsidRPr="00FD657B">
        <w:rPr>
          <w:noProof/>
          <w:lang w:val="nl-NL"/>
        </w:rPr>
        <w:t>1695-1697</w:t>
      </w:r>
      <w:r>
        <w:rPr>
          <w:noProof/>
          <w:lang w:val="nl-NL"/>
        </w:rPr>
        <w:t xml:space="preserve"> wordt voor de eerste keer een uitgave vermeld voor vroedvrouwen die betaald werden voor hun hulp bij bevallingen van arme vrouwen:</w:t>
      </w:r>
    </w:p>
    <w:p w:rsidR="006E2D6E" w:rsidRDefault="006E2D6E" w:rsidP="001A609C">
      <w:pPr>
        <w:tabs>
          <w:tab w:val="left" w:pos="1290"/>
        </w:tabs>
        <w:spacing w:after="0"/>
        <w:rPr>
          <w:noProof/>
          <w:lang w:val="nl-NL"/>
        </w:rPr>
      </w:pPr>
    </w:p>
    <w:p w:rsidR="00217650" w:rsidRPr="00217650" w:rsidRDefault="00217650" w:rsidP="001A609C">
      <w:pPr>
        <w:pStyle w:val="ListParagraph"/>
        <w:numPr>
          <w:ilvl w:val="0"/>
          <w:numId w:val="10"/>
        </w:numPr>
        <w:tabs>
          <w:tab w:val="left" w:pos="1290"/>
        </w:tabs>
        <w:spacing w:after="0"/>
        <w:rPr>
          <w:noProof/>
          <w:lang w:val="nl-NL"/>
        </w:rPr>
      </w:pPr>
      <w:r w:rsidRPr="00217650">
        <w:rPr>
          <w:rFonts w:cs="Arial"/>
          <w:noProof/>
          <w:lang w:val="nl-NL"/>
        </w:rPr>
        <w:t>Willemken en Jenneken Custers, vroetvrouwen, voor gedaene diensten 1-16-0</w:t>
      </w:r>
    </w:p>
    <w:p w:rsidR="00217650" w:rsidRDefault="00217650" w:rsidP="001A609C">
      <w:pPr>
        <w:tabs>
          <w:tab w:val="left" w:pos="6096"/>
        </w:tabs>
        <w:spacing w:after="0"/>
        <w:rPr>
          <w:noProof/>
          <w:lang w:val="nl-NL"/>
        </w:rPr>
      </w:pPr>
    </w:p>
    <w:p w:rsidR="00217650" w:rsidRDefault="00217650" w:rsidP="001A609C">
      <w:pPr>
        <w:tabs>
          <w:tab w:val="left" w:pos="-1440"/>
          <w:tab w:val="left" w:pos="-720"/>
        </w:tabs>
        <w:suppressAutoHyphens/>
        <w:spacing w:after="0"/>
        <w:rPr>
          <w:rFonts w:cs="Arial"/>
          <w:spacing w:val="-3"/>
          <w:lang w:val="nl-NL"/>
        </w:rPr>
      </w:pPr>
      <w:r>
        <w:rPr>
          <w:noProof/>
          <w:lang w:val="nl-NL"/>
        </w:rPr>
        <w:t xml:space="preserve">Hierna komen betalingen aan vroedvrouwen geregeld voor. De vroedvrouwen die vermeld worden zijn bijna steeds dezelfden als die in de dorpsrekeningen vermeld worden. Met uitzondering van </w:t>
      </w:r>
      <w:r w:rsidRPr="00217650">
        <w:rPr>
          <w:rFonts w:cs="Arial"/>
          <w:spacing w:val="-3"/>
          <w:lang w:val="nl-NL"/>
        </w:rPr>
        <w:t>Elisabeth, vrouw Geerit Roeloffs van Kilsdonk</w:t>
      </w:r>
      <w:r>
        <w:rPr>
          <w:rFonts w:cs="Arial"/>
          <w:spacing w:val="-3"/>
          <w:lang w:val="nl-NL"/>
        </w:rPr>
        <w:t>. Zij wordt gedurende een lange periode in de armenrekeningen vermeld:</w:t>
      </w:r>
    </w:p>
    <w:p w:rsidR="00217650" w:rsidRDefault="00217650" w:rsidP="001A609C">
      <w:pPr>
        <w:tabs>
          <w:tab w:val="left" w:pos="-1440"/>
          <w:tab w:val="left" w:pos="-720"/>
        </w:tabs>
        <w:suppressAutoHyphens/>
        <w:spacing w:after="0"/>
        <w:rPr>
          <w:rFonts w:cs="Arial"/>
          <w:spacing w:val="-3"/>
          <w:lang w:val="nl-NL"/>
        </w:rPr>
      </w:pPr>
    </w:p>
    <w:p w:rsidR="00217650" w:rsidRDefault="00217650" w:rsidP="001A609C">
      <w:pPr>
        <w:pStyle w:val="ListParagraph"/>
        <w:numPr>
          <w:ilvl w:val="0"/>
          <w:numId w:val="11"/>
        </w:numPr>
        <w:spacing w:after="0"/>
        <w:rPr>
          <w:rFonts w:cs="Arial"/>
          <w:noProof/>
          <w:lang w:val="nl-NL"/>
        </w:rPr>
      </w:pPr>
      <w:r w:rsidRPr="00684999">
        <w:rPr>
          <w:rFonts w:cs="Arial"/>
          <w:noProof/>
          <w:lang w:val="nl-NL"/>
        </w:rPr>
        <w:t>1733-1736:</w:t>
      </w:r>
      <w:r>
        <w:rPr>
          <w:rFonts w:cs="Arial"/>
          <w:noProof/>
          <w:lang w:val="nl-NL"/>
        </w:rPr>
        <w:t xml:space="preserve"> </w:t>
      </w:r>
      <w:r w:rsidRPr="00684999">
        <w:rPr>
          <w:rFonts w:cs="Arial"/>
          <w:noProof/>
          <w:lang w:val="nl-NL"/>
        </w:rPr>
        <w:t>Den vroetvrou Lijsbet huijsvrouw Geerit Roeloffs voor haar assistente in de qualiteyt van te helpen verligten de huijsvrou van Hendrik Wijnen, item de huysvrouw van Jan Willem Panhuysen, item de vrou van Willem Hendrix, en van Adriaen Versteegden, van ider 8 stuyvers, samen 1-12-0</w:t>
      </w:r>
    </w:p>
    <w:p w:rsidR="00217650" w:rsidRDefault="00217650" w:rsidP="001A609C">
      <w:pPr>
        <w:pStyle w:val="ListParagraph"/>
        <w:numPr>
          <w:ilvl w:val="0"/>
          <w:numId w:val="11"/>
        </w:numPr>
        <w:spacing w:after="0"/>
        <w:rPr>
          <w:rFonts w:cs="Arial"/>
          <w:noProof/>
          <w:lang w:val="nl-NL"/>
        </w:rPr>
      </w:pPr>
      <w:r>
        <w:rPr>
          <w:rFonts w:cs="Arial"/>
          <w:noProof/>
          <w:lang w:val="nl-NL"/>
        </w:rPr>
        <w:t xml:space="preserve">1739-1742: </w:t>
      </w:r>
      <w:r w:rsidRPr="00684999">
        <w:rPr>
          <w:rFonts w:cs="Arial"/>
          <w:noProof/>
          <w:lang w:val="nl-NL"/>
        </w:rPr>
        <w:t>Aen Leijs Geerit Roelofs, vroetvrouw, dat bij verscheyde vrouwe die in baerensnoot waere is geweest gegeven 3-12-0</w:t>
      </w:r>
    </w:p>
    <w:p w:rsidR="00217650" w:rsidRDefault="00217650" w:rsidP="001A609C">
      <w:pPr>
        <w:pStyle w:val="ListParagraph"/>
        <w:numPr>
          <w:ilvl w:val="0"/>
          <w:numId w:val="11"/>
        </w:numPr>
        <w:spacing w:after="0"/>
        <w:rPr>
          <w:rFonts w:cs="Arial"/>
          <w:noProof/>
          <w:lang w:val="nl-NL"/>
        </w:rPr>
      </w:pPr>
      <w:r w:rsidRPr="00684999">
        <w:rPr>
          <w:rFonts w:cs="Arial"/>
          <w:noProof/>
          <w:lang w:val="nl-NL"/>
        </w:rPr>
        <w:t>1751-1754:</w:t>
      </w:r>
      <w:r>
        <w:rPr>
          <w:rFonts w:cs="Arial"/>
          <w:noProof/>
          <w:lang w:val="nl-NL"/>
        </w:rPr>
        <w:t xml:space="preserve"> </w:t>
      </w:r>
      <w:r w:rsidRPr="00684999">
        <w:rPr>
          <w:rFonts w:cs="Arial"/>
          <w:noProof/>
          <w:lang w:val="nl-NL"/>
        </w:rPr>
        <w:t>Aan Elisabeth huysvrouw Gerit Roeloffs als ordinare vroedt vrouw jaarlycx 15 gulden, samen 45-0-0</w:t>
      </w:r>
    </w:p>
    <w:p w:rsidR="00217650" w:rsidRDefault="00217650" w:rsidP="001A609C">
      <w:pPr>
        <w:pStyle w:val="ListParagraph"/>
        <w:numPr>
          <w:ilvl w:val="0"/>
          <w:numId w:val="11"/>
        </w:numPr>
        <w:spacing w:after="0"/>
        <w:rPr>
          <w:rFonts w:cs="Arial"/>
          <w:noProof/>
          <w:lang w:val="nl-NL"/>
        </w:rPr>
      </w:pPr>
      <w:r w:rsidRPr="00684999">
        <w:rPr>
          <w:rFonts w:cs="Arial"/>
          <w:noProof/>
          <w:lang w:val="nl-NL"/>
        </w:rPr>
        <w:t>1754-1757:</w:t>
      </w:r>
      <w:r>
        <w:rPr>
          <w:rFonts w:cs="Arial"/>
          <w:noProof/>
          <w:lang w:val="nl-NL"/>
        </w:rPr>
        <w:t xml:space="preserve"> </w:t>
      </w:r>
      <w:r w:rsidRPr="00684999">
        <w:rPr>
          <w:rFonts w:cs="Arial"/>
          <w:noProof/>
          <w:lang w:val="nl-NL"/>
        </w:rPr>
        <w:t>Aan Elisabeth huysvrouw Gerit Roeloffs als ordinare vroedt vrouw jaarlycx 15 gulden, samen 45-0-0</w:t>
      </w:r>
    </w:p>
    <w:p w:rsidR="00217650" w:rsidRDefault="00217650" w:rsidP="001A609C">
      <w:pPr>
        <w:pStyle w:val="ListParagraph"/>
        <w:numPr>
          <w:ilvl w:val="0"/>
          <w:numId w:val="11"/>
        </w:numPr>
        <w:spacing w:after="0"/>
        <w:rPr>
          <w:rFonts w:cs="Arial"/>
          <w:noProof/>
          <w:lang w:val="nl-NL"/>
        </w:rPr>
      </w:pPr>
      <w:r w:rsidRPr="00684999">
        <w:rPr>
          <w:rFonts w:cs="Arial"/>
          <w:noProof/>
          <w:lang w:val="nl-NL"/>
        </w:rPr>
        <w:t>1757-1760:</w:t>
      </w:r>
      <w:r>
        <w:rPr>
          <w:rFonts w:cs="Arial"/>
          <w:noProof/>
          <w:lang w:val="nl-NL"/>
        </w:rPr>
        <w:t xml:space="preserve"> </w:t>
      </w:r>
      <w:r w:rsidRPr="00684999">
        <w:rPr>
          <w:rFonts w:cs="Arial"/>
          <w:noProof/>
          <w:lang w:val="nl-NL"/>
        </w:rPr>
        <w:t>Aan Elisabeth huysvrouw Gerit Roeloffs als ordinare vroedt vrouw jaarlycx 15 gulden, 1758-60, samen 45-0-0</w:t>
      </w:r>
    </w:p>
    <w:p w:rsidR="00217650" w:rsidRPr="00684999" w:rsidRDefault="00217650" w:rsidP="001A609C">
      <w:pPr>
        <w:pStyle w:val="ListParagraph"/>
        <w:numPr>
          <w:ilvl w:val="0"/>
          <w:numId w:val="11"/>
        </w:numPr>
        <w:spacing w:after="0"/>
        <w:rPr>
          <w:rFonts w:cs="Arial"/>
          <w:noProof/>
          <w:lang w:val="nl-NL"/>
        </w:rPr>
      </w:pPr>
      <w:r w:rsidRPr="00684999">
        <w:rPr>
          <w:rFonts w:cs="Arial"/>
          <w:noProof/>
          <w:lang w:val="nl-NL"/>
        </w:rPr>
        <w:t>1760-1763:</w:t>
      </w:r>
      <w:r>
        <w:rPr>
          <w:rFonts w:cs="Arial"/>
          <w:noProof/>
          <w:lang w:val="nl-NL"/>
        </w:rPr>
        <w:t xml:space="preserve"> </w:t>
      </w:r>
      <w:r w:rsidRPr="00684999">
        <w:rPr>
          <w:rFonts w:cs="Arial"/>
          <w:noProof/>
          <w:lang w:val="nl-NL"/>
        </w:rPr>
        <w:t>Aan Elisabeth weduwe van Gerit Roeloffs als ordinare vroedt vrouw, het eerste jaar 12-0-0. Sijnde comen te overlyden en tot nog geen andere aangenomen</w:t>
      </w:r>
    </w:p>
    <w:p w:rsidR="00217650" w:rsidRDefault="00217650" w:rsidP="001A609C">
      <w:pPr>
        <w:tabs>
          <w:tab w:val="left" w:pos="-1440"/>
          <w:tab w:val="left" w:pos="-720"/>
        </w:tabs>
        <w:suppressAutoHyphens/>
        <w:spacing w:after="0"/>
        <w:rPr>
          <w:rFonts w:cs="Arial"/>
          <w:lang w:val="nl-NL"/>
        </w:rPr>
      </w:pPr>
    </w:p>
    <w:p w:rsidR="00217650" w:rsidRDefault="00217650" w:rsidP="001A609C">
      <w:pPr>
        <w:tabs>
          <w:tab w:val="left" w:pos="-1440"/>
          <w:tab w:val="left" w:pos="-720"/>
        </w:tabs>
        <w:suppressAutoHyphens/>
        <w:spacing w:after="0"/>
        <w:rPr>
          <w:rFonts w:cs="Arial"/>
          <w:lang w:val="nl-NL"/>
        </w:rPr>
      </w:pPr>
      <w:r>
        <w:rPr>
          <w:rFonts w:cs="Arial"/>
          <w:lang w:val="nl-NL"/>
        </w:rPr>
        <w:t xml:space="preserve">Gedurende deze periode </w:t>
      </w:r>
      <w:r w:rsidR="00F568C3">
        <w:rPr>
          <w:rFonts w:cs="Arial"/>
          <w:lang w:val="nl-NL"/>
        </w:rPr>
        <w:t xml:space="preserve">kreeg </w:t>
      </w:r>
      <w:r>
        <w:rPr>
          <w:rFonts w:cs="Arial"/>
          <w:lang w:val="nl-NL"/>
        </w:rPr>
        <w:t>zij alleen in de periode 1741</w:t>
      </w:r>
      <w:r w:rsidR="00F568C3">
        <w:rPr>
          <w:rFonts w:cs="Arial"/>
          <w:lang w:val="nl-NL"/>
        </w:rPr>
        <w:t>-1751 een uitkering uit de dorpskas. In andere jaren waren er geen of andere vroedvrouwen of vroedmeesters in dienst van het dorp, zoals in onderstaande tabel te zien is.</w:t>
      </w:r>
    </w:p>
    <w:p w:rsidR="00217650" w:rsidRDefault="00217650" w:rsidP="001A609C">
      <w:pPr>
        <w:tabs>
          <w:tab w:val="left" w:pos="1290"/>
        </w:tabs>
        <w:spacing w:after="0"/>
        <w:rPr>
          <w:b/>
          <w:noProof/>
          <w:lang w:val="nl-NL"/>
        </w:rPr>
      </w:pPr>
    </w:p>
    <w:tbl>
      <w:tblPr>
        <w:tblStyle w:val="TableGrid"/>
        <w:tblW w:w="0" w:type="auto"/>
        <w:tblInd w:w="648" w:type="dxa"/>
        <w:tblLook w:val="04A0"/>
      </w:tblPr>
      <w:tblGrid>
        <w:gridCol w:w="2160"/>
        <w:gridCol w:w="5040"/>
      </w:tblGrid>
      <w:tr w:rsidR="006E2D6E" w:rsidRPr="008C4E1A" w:rsidTr="006E2D6E">
        <w:tc>
          <w:tcPr>
            <w:tcW w:w="2160" w:type="dxa"/>
            <w:shd w:val="clear" w:color="auto" w:fill="D9D9D9" w:themeFill="background1" w:themeFillShade="D9"/>
          </w:tcPr>
          <w:p w:rsidR="006E2D6E" w:rsidRPr="006E2D6E" w:rsidRDefault="006E2D6E" w:rsidP="001A609C">
            <w:pPr>
              <w:rPr>
                <w:b/>
                <w:lang w:val="nl-NL"/>
              </w:rPr>
            </w:pPr>
            <w:r w:rsidRPr="006E2D6E">
              <w:rPr>
                <w:b/>
                <w:lang w:val="nl-NL"/>
              </w:rPr>
              <w:t>Periode:</w:t>
            </w:r>
          </w:p>
          <w:p w:rsidR="006E2D6E" w:rsidRPr="006E2D6E" w:rsidRDefault="006E2D6E" w:rsidP="001A609C">
            <w:pPr>
              <w:rPr>
                <w:b/>
                <w:lang w:val="nl-NL"/>
              </w:rPr>
            </w:pPr>
          </w:p>
        </w:tc>
        <w:tc>
          <w:tcPr>
            <w:tcW w:w="5040" w:type="dxa"/>
            <w:shd w:val="clear" w:color="auto" w:fill="D9D9D9" w:themeFill="background1" w:themeFillShade="D9"/>
          </w:tcPr>
          <w:p w:rsidR="006E2D6E" w:rsidRDefault="006E2D6E" w:rsidP="001A609C">
            <w:pPr>
              <w:rPr>
                <w:rFonts w:cs="Arial"/>
                <w:b/>
                <w:lang w:val="nl-NL"/>
              </w:rPr>
            </w:pPr>
            <w:r w:rsidRPr="006E2D6E">
              <w:rPr>
                <w:rFonts w:cs="Arial"/>
                <w:b/>
                <w:lang w:val="nl-NL"/>
              </w:rPr>
              <w:t>Vroedvrouw of vroedmeester betaald uit de dorpskas:</w:t>
            </w:r>
          </w:p>
          <w:p w:rsidR="006E2D6E" w:rsidRPr="006E2D6E" w:rsidRDefault="006E2D6E" w:rsidP="001A609C">
            <w:pPr>
              <w:rPr>
                <w:rFonts w:cs="Arial"/>
                <w:b/>
                <w:lang w:val="nl-NL"/>
              </w:rPr>
            </w:pPr>
          </w:p>
        </w:tc>
      </w:tr>
      <w:tr w:rsidR="00217650" w:rsidRPr="008C4E1A" w:rsidTr="00F22876">
        <w:tc>
          <w:tcPr>
            <w:tcW w:w="2160" w:type="dxa"/>
          </w:tcPr>
          <w:p w:rsidR="00217650" w:rsidRPr="008C4E1A" w:rsidRDefault="00217650" w:rsidP="001A609C">
            <w:pPr>
              <w:spacing w:line="276" w:lineRule="auto"/>
              <w:rPr>
                <w:lang w:val="nl-NL"/>
              </w:rPr>
            </w:pPr>
            <w:r w:rsidRPr="008C4E1A">
              <w:rPr>
                <w:lang w:val="nl-NL"/>
              </w:rPr>
              <w:lastRenderedPageBreak/>
              <w:t>1733-1736</w:t>
            </w:r>
          </w:p>
          <w:p w:rsidR="00217650" w:rsidRPr="008C4E1A" w:rsidRDefault="00217650" w:rsidP="001A609C">
            <w:pPr>
              <w:spacing w:line="276" w:lineRule="auto"/>
              <w:rPr>
                <w:lang w:val="nl-NL"/>
              </w:rPr>
            </w:pPr>
          </w:p>
        </w:tc>
        <w:tc>
          <w:tcPr>
            <w:tcW w:w="5040" w:type="dxa"/>
          </w:tcPr>
          <w:p w:rsidR="00217650" w:rsidRPr="008C4E1A" w:rsidRDefault="00217650" w:rsidP="001A609C">
            <w:pPr>
              <w:spacing w:line="276" w:lineRule="auto"/>
              <w:rPr>
                <w:rFonts w:cs="Arial"/>
                <w:lang w:val="nl-NL"/>
              </w:rPr>
            </w:pPr>
            <w:r w:rsidRPr="008C4E1A">
              <w:rPr>
                <w:rFonts w:cs="Arial"/>
                <w:lang w:val="nl-NL"/>
              </w:rPr>
              <w:t>Geen vroedvrouw of vroedmeester in dienst geweest</w:t>
            </w:r>
          </w:p>
          <w:p w:rsidR="00217650" w:rsidRPr="008C4E1A" w:rsidRDefault="00217650" w:rsidP="001A609C">
            <w:pPr>
              <w:spacing w:line="276" w:lineRule="auto"/>
              <w:rPr>
                <w:rFonts w:cs="Arial"/>
                <w:lang w:val="nl-NL"/>
              </w:rPr>
            </w:pPr>
          </w:p>
        </w:tc>
      </w:tr>
      <w:tr w:rsidR="00217650" w:rsidRPr="008C4E1A" w:rsidTr="00F22876">
        <w:tc>
          <w:tcPr>
            <w:tcW w:w="2160" w:type="dxa"/>
          </w:tcPr>
          <w:p w:rsidR="00217650" w:rsidRPr="008C4E1A" w:rsidRDefault="00217650" w:rsidP="001A609C">
            <w:pPr>
              <w:spacing w:line="276" w:lineRule="auto"/>
              <w:rPr>
                <w:lang w:val="nl-NL"/>
              </w:rPr>
            </w:pPr>
            <w:r w:rsidRPr="008C4E1A">
              <w:rPr>
                <w:lang w:val="nl-NL"/>
              </w:rPr>
              <w:t>1736</w:t>
            </w:r>
          </w:p>
        </w:tc>
        <w:tc>
          <w:tcPr>
            <w:tcW w:w="5040" w:type="dxa"/>
          </w:tcPr>
          <w:p w:rsidR="00217650" w:rsidRPr="008C4E1A" w:rsidRDefault="00217650" w:rsidP="001A609C">
            <w:pPr>
              <w:spacing w:line="276" w:lineRule="auto"/>
              <w:rPr>
                <w:rFonts w:cs="Arial"/>
                <w:spacing w:val="-3"/>
                <w:lang w:val="nl-NL"/>
              </w:rPr>
            </w:pPr>
            <w:r w:rsidRPr="008C4E1A">
              <w:rPr>
                <w:rFonts w:cs="Arial"/>
                <w:spacing w:val="-3"/>
                <w:lang w:val="nl-NL"/>
              </w:rPr>
              <w:t>Marianna Cluijtmans</w:t>
            </w:r>
          </w:p>
          <w:p w:rsidR="00217650" w:rsidRPr="008C4E1A" w:rsidRDefault="00217650" w:rsidP="001A609C">
            <w:pPr>
              <w:spacing w:line="276" w:lineRule="auto"/>
              <w:rPr>
                <w:lang w:val="nl-NL"/>
              </w:rPr>
            </w:pPr>
          </w:p>
        </w:tc>
      </w:tr>
      <w:tr w:rsidR="00217650" w:rsidRPr="008C4E1A" w:rsidTr="00F22876">
        <w:tc>
          <w:tcPr>
            <w:tcW w:w="2160" w:type="dxa"/>
          </w:tcPr>
          <w:p w:rsidR="00217650" w:rsidRPr="008C4E1A" w:rsidRDefault="00217650" w:rsidP="001A609C">
            <w:pPr>
              <w:spacing w:line="276" w:lineRule="auto"/>
              <w:rPr>
                <w:lang w:val="nl-NL"/>
              </w:rPr>
            </w:pPr>
            <w:r w:rsidRPr="008C4E1A">
              <w:rPr>
                <w:lang w:val="nl-NL"/>
              </w:rPr>
              <w:t>1736-1741</w:t>
            </w:r>
          </w:p>
          <w:p w:rsidR="00217650" w:rsidRPr="008C4E1A" w:rsidRDefault="00217650" w:rsidP="001A609C">
            <w:pPr>
              <w:spacing w:line="276" w:lineRule="auto"/>
              <w:rPr>
                <w:lang w:val="nl-NL"/>
              </w:rPr>
            </w:pPr>
          </w:p>
        </w:tc>
        <w:tc>
          <w:tcPr>
            <w:tcW w:w="5040" w:type="dxa"/>
          </w:tcPr>
          <w:p w:rsidR="00217650" w:rsidRPr="008C4E1A" w:rsidRDefault="00217650" w:rsidP="001A609C">
            <w:pPr>
              <w:spacing w:line="276" w:lineRule="auto"/>
              <w:rPr>
                <w:rFonts w:cs="Arial"/>
                <w:lang w:val="nl-NL"/>
              </w:rPr>
            </w:pPr>
            <w:r w:rsidRPr="008C4E1A">
              <w:rPr>
                <w:rFonts w:cs="Arial"/>
                <w:lang w:val="nl-NL"/>
              </w:rPr>
              <w:t>Geen vroedvrouw of vroedmeester in dienst geweest</w:t>
            </w:r>
          </w:p>
          <w:p w:rsidR="00217650" w:rsidRPr="008C4E1A" w:rsidRDefault="00217650" w:rsidP="001A609C">
            <w:pPr>
              <w:spacing w:line="276" w:lineRule="auto"/>
              <w:rPr>
                <w:rFonts w:cs="Arial"/>
                <w:lang w:val="nl-NL"/>
              </w:rPr>
            </w:pPr>
          </w:p>
        </w:tc>
      </w:tr>
      <w:tr w:rsidR="00217650" w:rsidRPr="008C4E1A" w:rsidTr="00F22876">
        <w:tc>
          <w:tcPr>
            <w:tcW w:w="2160" w:type="dxa"/>
          </w:tcPr>
          <w:p w:rsidR="00217650" w:rsidRPr="008C4E1A" w:rsidRDefault="00217650" w:rsidP="001A609C">
            <w:pPr>
              <w:spacing w:line="276" w:lineRule="auto"/>
              <w:rPr>
                <w:lang w:val="nl-NL"/>
              </w:rPr>
            </w:pPr>
            <w:r w:rsidRPr="008C4E1A">
              <w:rPr>
                <w:lang w:val="nl-NL"/>
              </w:rPr>
              <w:t>1741-1751</w:t>
            </w:r>
          </w:p>
        </w:tc>
        <w:tc>
          <w:tcPr>
            <w:tcW w:w="5040" w:type="dxa"/>
          </w:tcPr>
          <w:p w:rsidR="00217650" w:rsidRPr="008C4E1A" w:rsidRDefault="00217650" w:rsidP="001A609C">
            <w:pPr>
              <w:spacing w:line="276" w:lineRule="auto"/>
              <w:rPr>
                <w:rFonts w:cs="Arial"/>
                <w:spacing w:val="-3"/>
                <w:lang w:val="nl-NL"/>
              </w:rPr>
            </w:pPr>
            <w:r w:rsidRPr="008C4E1A">
              <w:rPr>
                <w:rFonts w:cs="Arial"/>
                <w:spacing w:val="-3"/>
                <w:lang w:val="nl-NL"/>
              </w:rPr>
              <w:t>Elisabeth Janse, vrouw van Geerit Roeloffs van Kilsdonk</w:t>
            </w:r>
          </w:p>
          <w:p w:rsidR="00217650" w:rsidRPr="008C4E1A" w:rsidRDefault="00217650" w:rsidP="001A609C">
            <w:pPr>
              <w:spacing w:line="276" w:lineRule="auto"/>
              <w:rPr>
                <w:lang w:val="nl-NL"/>
              </w:rPr>
            </w:pPr>
          </w:p>
        </w:tc>
      </w:tr>
      <w:tr w:rsidR="00217650" w:rsidRPr="008C4E1A" w:rsidTr="00F22876">
        <w:tc>
          <w:tcPr>
            <w:tcW w:w="2160" w:type="dxa"/>
          </w:tcPr>
          <w:p w:rsidR="00217650" w:rsidRPr="008C4E1A" w:rsidRDefault="00217650" w:rsidP="001A609C">
            <w:pPr>
              <w:spacing w:line="276" w:lineRule="auto"/>
              <w:rPr>
                <w:lang w:val="nl-NL"/>
              </w:rPr>
            </w:pPr>
            <w:r w:rsidRPr="008C4E1A">
              <w:rPr>
                <w:lang w:val="nl-NL"/>
              </w:rPr>
              <w:t>1750-1774</w:t>
            </w:r>
          </w:p>
        </w:tc>
        <w:tc>
          <w:tcPr>
            <w:tcW w:w="5040" w:type="dxa"/>
          </w:tcPr>
          <w:p w:rsidR="00217650" w:rsidRPr="008C4E1A" w:rsidRDefault="00217650" w:rsidP="001A609C">
            <w:pPr>
              <w:spacing w:line="276" w:lineRule="auto"/>
              <w:rPr>
                <w:rFonts w:cs="Arial"/>
                <w:spacing w:val="-3"/>
                <w:lang w:val="nl-NL"/>
              </w:rPr>
            </w:pPr>
            <w:r w:rsidRPr="008C4E1A">
              <w:rPr>
                <w:rFonts w:cs="Arial"/>
                <w:spacing w:val="-3"/>
                <w:lang w:val="nl-NL"/>
              </w:rPr>
              <w:t>Pieter Schippers</w:t>
            </w:r>
          </w:p>
          <w:p w:rsidR="00217650" w:rsidRPr="008C4E1A" w:rsidRDefault="00217650" w:rsidP="001A609C">
            <w:pPr>
              <w:spacing w:line="276" w:lineRule="auto"/>
              <w:rPr>
                <w:rFonts w:cs="Arial"/>
                <w:spacing w:val="-3"/>
                <w:lang w:val="nl-NL"/>
              </w:rPr>
            </w:pPr>
          </w:p>
        </w:tc>
      </w:tr>
    </w:tbl>
    <w:p w:rsidR="00217650" w:rsidRDefault="00217650" w:rsidP="001A609C">
      <w:pPr>
        <w:tabs>
          <w:tab w:val="left" w:pos="1290"/>
        </w:tabs>
        <w:spacing w:after="0"/>
        <w:rPr>
          <w:b/>
          <w:noProof/>
          <w:lang w:val="nl-NL"/>
        </w:rPr>
      </w:pPr>
    </w:p>
    <w:p w:rsidR="00217650" w:rsidRDefault="00217650" w:rsidP="001A609C">
      <w:pPr>
        <w:tabs>
          <w:tab w:val="left" w:pos="1290"/>
        </w:tabs>
        <w:spacing w:after="0"/>
        <w:rPr>
          <w:b/>
          <w:noProof/>
          <w:lang w:val="nl-NL"/>
        </w:rPr>
      </w:pPr>
    </w:p>
    <w:p w:rsidR="00EE1EC7" w:rsidRPr="00FD657B" w:rsidRDefault="00EE1EC7" w:rsidP="001A609C">
      <w:pPr>
        <w:tabs>
          <w:tab w:val="left" w:pos="6096"/>
        </w:tabs>
        <w:spacing w:after="0"/>
        <w:rPr>
          <w:noProof/>
          <w:lang w:val="nl-NL"/>
        </w:rPr>
      </w:pPr>
    </w:p>
    <w:p w:rsidR="00775B99" w:rsidRPr="00B0025E" w:rsidRDefault="00F568C3" w:rsidP="001A609C">
      <w:pPr>
        <w:spacing w:after="0"/>
        <w:rPr>
          <w:b/>
          <w:noProof/>
          <w:sz w:val="24"/>
          <w:szCs w:val="24"/>
          <w:lang w:val="nl-NL"/>
        </w:rPr>
      </w:pPr>
      <w:r>
        <w:rPr>
          <w:b/>
          <w:noProof/>
          <w:sz w:val="24"/>
          <w:szCs w:val="24"/>
          <w:lang w:val="nl-NL"/>
        </w:rPr>
        <w:t>De d</w:t>
      </w:r>
      <w:r w:rsidR="00775B99" w:rsidRPr="00B0025E">
        <w:rPr>
          <w:b/>
          <w:noProof/>
          <w:sz w:val="24"/>
          <w:szCs w:val="24"/>
          <w:lang w:val="nl-NL"/>
        </w:rPr>
        <w:t>okters</w:t>
      </w:r>
    </w:p>
    <w:p w:rsidR="00775B99" w:rsidRDefault="00775B99" w:rsidP="001A609C">
      <w:pPr>
        <w:spacing w:after="0"/>
        <w:rPr>
          <w:noProof/>
          <w:lang w:val="nl-NL"/>
        </w:rPr>
      </w:pPr>
    </w:p>
    <w:p w:rsidR="00F568C3" w:rsidRDefault="00F568C3" w:rsidP="001A609C">
      <w:pPr>
        <w:spacing w:after="0"/>
        <w:rPr>
          <w:noProof/>
          <w:lang w:val="nl-NL"/>
        </w:rPr>
      </w:pPr>
      <w:r>
        <w:rPr>
          <w:noProof/>
          <w:lang w:val="nl-NL"/>
        </w:rPr>
        <w:t>Betalingen aan dokt</w:t>
      </w:r>
      <w:r w:rsidR="00F34A25">
        <w:rPr>
          <w:noProof/>
          <w:lang w:val="nl-NL"/>
        </w:rPr>
        <w:t>ers worden vanaf 1662-1663 verm</w:t>
      </w:r>
      <w:r>
        <w:rPr>
          <w:noProof/>
          <w:lang w:val="nl-NL"/>
        </w:rPr>
        <w:t>eld in de armenrekeningen.</w:t>
      </w:r>
      <w:r w:rsidR="00F34A25">
        <w:rPr>
          <w:noProof/>
          <w:lang w:val="nl-NL"/>
        </w:rPr>
        <w:t xml:space="preserve"> In eerste instanties waren het chirurgijns. Vanaf 1707-1709 werden ook doctors in de medicijnen uit de armenkas betaald.</w:t>
      </w:r>
    </w:p>
    <w:p w:rsidR="00F568C3" w:rsidRDefault="00F568C3" w:rsidP="001A609C">
      <w:pPr>
        <w:spacing w:after="0"/>
        <w:rPr>
          <w:noProof/>
          <w:lang w:val="nl-NL"/>
        </w:rPr>
      </w:pPr>
    </w:p>
    <w:p w:rsidR="00BD62E0" w:rsidRPr="00BD62E0" w:rsidRDefault="00BD62E0" w:rsidP="001A609C">
      <w:pPr>
        <w:spacing w:after="0"/>
        <w:rPr>
          <w:noProof/>
          <w:u w:val="single"/>
          <w:lang w:val="nl-NL"/>
        </w:rPr>
      </w:pPr>
      <w:r>
        <w:rPr>
          <w:noProof/>
          <w:u w:val="single"/>
          <w:lang w:val="nl-NL"/>
        </w:rPr>
        <w:t>De chirurgijns</w:t>
      </w:r>
    </w:p>
    <w:p w:rsidR="00BD62E0" w:rsidRDefault="00BD62E0" w:rsidP="001A609C">
      <w:pPr>
        <w:spacing w:after="0"/>
        <w:rPr>
          <w:noProof/>
          <w:lang w:val="nl-NL"/>
        </w:rPr>
      </w:pPr>
    </w:p>
    <w:p w:rsidR="00F34A25" w:rsidRDefault="00F34A25" w:rsidP="001A609C">
      <w:pPr>
        <w:spacing w:after="0"/>
        <w:rPr>
          <w:noProof/>
          <w:lang w:val="nl-NL"/>
        </w:rPr>
      </w:pPr>
      <w:r>
        <w:rPr>
          <w:noProof/>
          <w:lang w:val="nl-NL"/>
        </w:rPr>
        <w:t>Aanvankelijk we</w:t>
      </w:r>
      <w:r w:rsidR="00317BB2">
        <w:rPr>
          <w:noProof/>
          <w:lang w:val="nl-NL"/>
        </w:rPr>
        <w:t>r</w:t>
      </w:r>
      <w:r>
        <w:rPr>
          <w:noProof/>
          <w:lang w:val="nl-NL"/>
        </w:rPr>
        <w:t xml:space="preserve">den de chirurgijns </w:t>
      </w:r>
      <w:r w:rsidR="00317BB2">
        <w:rPr>
          <w:noProof/>
          <w:lang w:val="nl-NL"/>
        </w:rPr>
        <w:t xml:space="preserve">alleen </w:t>
      </w:r>
      <w:r>
        <w:rPr>
          <w:noProof/>
          <w:lang w:val="nl-NL"/>
        </w:rPr>
        <w:t>betaald op basis van hun diensten. Enkele voorbeelden uit de tweede helft van de zeventiende eeuw:</w:t>
      </w:r>
    </w:p>
    <w:p w:rsidR="00F34A25" w:rsidRDefault="00F34A25" w:rsidP="001A609C">
      <w:pPr>
        <w:spacing w:after="0"/>
        <w:rPr>
          <w:noProof/>
          <w:lang w:val="nl-NL"/>
        </w:rPr>
      </w:pPr>
    </w:p>
    <w:p w:rsidR="00F34A25" w:rsidRPr="001A609C" w:rsidRDefault="00F34A25" w:rsidP="00F34A25">
      <w:pPr>
        <w:pStyle w:val="ListParagraph"/>
        <w:numPr>
          <w:ilvl w:val="0"/>
          <w:numId w:val="2"/>
        </w:numPr>
        <w:tabs>
          <w:tab w:val="left" w:pos="3934"/>
        </w:tabs>
        <w:spacing w:after="0"/>
        <w:rPr>
          <w:noProof/>
          <w:lang w:val="nl-NL"/>
        </w:rPr>
      </w:pPr>
      <w:r w:rsidRPr="001A609C">
        <w:rPr>
          <w:noProof/>
          <w:lang w:val="nl-NL"/>
        </w:rPr>
        <w:t>1650-1652: Betaelt aen Anthonij van Meurs, 8 guld</w:t>
      </w:r>
      <w:r w:rsidR="006E2D6E">
        <w:rPr>
          <w:noProof/>
          <w:lang w:val="nl-NL"/>
        </w:rPr>
        <w:t>en, van meesterloon aen den scha</w:t>
      </w:r>
      <w:r w:rsidRPr="001A609C">
        <w:rPr>
          <w:noProof/>
          <w:lang w:val="nl-NL"/>
        </w:rPr>
        <w:t>melen Hans verdient, die welcke seer swaerlyck gequest was aen sijns, zoo wel negen dagen vuyt syn kennis synde, door ’t loopen van de peerde.</w:t>
      </w:r>
    </w:p>
    <w:p w:rsidR="00F34A25" w:rsidRPr="001A609C" w:rsidRDefault="00F34A25" w:rsidP="00F34A25">
      <w:pPr>
        <w:pStyle w:val="ListParagraph"/>
        <w:numPr>
          <w:ilvl w:val="0"/>
          <w:numId w:val="2"/>
        </w:numPr>
        <w:spacing w:after="0"/>
        <w:rPr>
          <w:noProof/>
          <w:lang w:val="nl-NL"/>
        </w:rPr>
      </w:pPr>
      <w:r w:rsidRPr="001A609C">
        <w:rPr>
          <w:noProof/>
          <w:lang w:val="nl-NL"/>
        </w:rPr>
        <w:t>1650-1652: Aen Anthonij van Meurs betaelt dat hij Heylken Geryt Coenen eenen drinck ende twee poyerkens hadde gegeven in haer sieckte, tsamen 1 gulden</w:t>
      </w:r>
    </w:p>
    <w:p w:rsidR="00F34A25" w:rsidRPr="001A609C" w:rsidRDefault="00F34A25" w:rsidP="00F34A25">
      <w:pPr>
        <w:pStyle w:val="ListParagraph"/>
        <w:numPr>
          <w:ilvl w:val="0"/>
          <w:numId w:val="2"/>
        </w:numPr>
        <w:tabs>
          <w:tab w:val="left" w:pos="1440"/>
          <w:tab w:val="left" w:pos="1620"/>
        </w:tabs>
        <w:spacing w:after="0"/>
        <w:rPr>
          <w:noProof/>
          <w:lang w:val="nl-NL"/>
        </w:rPr>
      </w:pPr>
      <w:r w:rsidRPr="001A609C">
        <w:rPr>
          <w:noProof/>
          <w:lang w:val="nl-NL"/>
        </w:rPr>
        <w:t>1653-1655: Aan meester Willem voor verscheijde drancken ende pillen aen de armen gedaen, 5-0-0</w:t>
      </w:r>
    </w:p>
    <w:p w:rsidR="00F34A25" w:rsidRPr="00F568C3" w:rsidRDefault="00F34A25" w:rsidP="00F34A25">
      <w:pPr>
        <w:pStyle w:val="ListParagraph"/>
        <w:numPr>
          <w:ilvl w:val="0"/>
          <w:numId w:val="11"/>
        </w:numPr>
        <w:spacing w:after="0"/>
        <w:rPr>
          <w:rFonts w:cs="Arial"/>
          <w:noProof/>
          <w:lang w:val="nl-NL"/>
        </w:rPr>
      </w:pPr>
      <w:r w:rsidRPr="00F568C3">
        <w:rPr>
          <w:rFonts w:cs="Arial"/>
          <w:noProof/>
          <w:lang w:val="nl-NL"/>
        </w:rPr>
        <w:t>1683-1685: Aan Philips Gerling, chirurgijn voor meesterloon van Jenneken Gijsberts en een arme soldaete vrou, 7-0-0</w:t>
      </w:r>
    </w:p>
    <w:p w:rsidR="00F34A25" w:rsidRPr="00F568C3" w:rsidRDefault="00F34A25" w:rsidP="00F34A25">
      <w:pPr>
        <w:pStyle w:val="ListParagraph"/>
        <w:numPr>
          <w:ilvl w:val="0"/>
          <w:numId w:val="2"/>
        </w:numPr>
        <w:tabs>
          <w:tab w:val="left" w:pos="1806"/>
        </w:tabs>
        <w:spacing w:after="0"/>
        <w:rPr>
          <w:rFonts w:cs="Arial"/>
          <w:noProof/>
          <w:lang w:val="nl-NL"/>
        </w:rPr>
      </w:pPr>
      <w:r w:rsidRPr="00F568C3">
        <w:rPr>
          <w:rFonts w:cs="Arial"/>
          <w:noProof/>
          <w:lang w:val="nl-NL"/>
        </w:rPr>
        <w:t>1685-1687: Spe</w:t>
      </w:r>
      <w:r>
        <w:rPr>
          <w:rFonts w:cs="Arial"/>
          <w:noProof/>
          <w:lang w:val="nl-NL"/>
        </w:rPr>
        <w:t>c</w:t>
      </w:r>
      <w:r w:rsidRPr="00F568C3">
        <w:rPr>
          <w:rFonts w:cs="Arial"/>
          <w:noProof/>
          <w:lang w:val="nl-NL"/>
        </w:rPr>
        <w:t>ificatie voor meester Gerard Vermeulen, chirurgijn deser plaetse, tot lasten der armme taeffelen</w:t>
      </w:r>
    </w:p>
    <w:p w:rsidR="00F34A25" w:rsidRDefault="00F34A25" w:rsidP="00F34A25">
      <w:pPr>
        <w:pStyle w:val="ListParagraph"/>
        <w:numPr>
          <w:ilvl w:val="1"/>
          <w:numId w:val="2"/>
        </w:numPr>
        <w:tabs>
          <w:tab w:val="left" w:pos="1806"/>
        </w:tabs>
        <w:spacing w:after="0"/>
        <w:rPr>
          <w:rFonts w:cs="Arial"/>
          <w:noProof/>
          <w:lang w:val="nl-NL"/>
        </w:rPr>
      </w:pPr>
      <w:r>
        <w:rPr>
          <w:rFonts w:cs="Arial"/>
          <w:noProof/>
          <w:lang w:val="nl-NL"/>
        </w:rPr>
        <w:t>Gecureert ende gemeestert de blinde oogen van Handersken de dogters dogter van Hendrik Huijberts, voor medicijnen en cureren 12-0-0</w:t>
      </w:r>
    </w:p>
    <w:p w:rsidR="00F34A25" w:rsidRDefault="00F34A25" w:rsidP="00F34A25">
      <w:pPr>
        <w:pStyle w:val="ListParagraph"/>
        <w:numPr>
          <w:ilvl w:val="1"/>
          <w:numId w:val="2"/>
        </w:numPr>
        <w:tabs>
          <w:tab w:val="left" w:pos="1806"/>
          <w:tab w:val="left" w:pos="3196"/>
        </w:tabs>
        <w:spacing w:after="0"/>
        <w:rPr>
          <w:rFonts w:cs="Arial"/>
          <w:noProof/>
          <w:lang w:val="nl-NL"/>
        </w:rPr>
      </w:pPr>
      <w:r>
        <w:rPr>
          <w:rFonts w:cs="Arial"/>
          <w:noProof/>
          <w:lang w:val="nl-NL"/>
        </w:rPr>
        <w:t>Gecureert ende gemeestert Mecke Porttiens van seeckere 2 quetseuren die sij aent hooft gevallen hadde ende sware accident waeren, comt voor medicijnen en cureeren, 6-0-0</w:t>
      </w:r>
    </w:p>
    <w:p w:rsidR="00F34A25" w:rsidRDefault="00F34A25" w:rsidP="001A609C">
      <w:pPr>
        <w:spacing w:after="0"/>
        <w:rPr>
          <w:noProof/>
          <w:lang w:val="nl-NL"/>
        </w:rPr>
      </w:pPr>
    </w:p>
    <w:p w:rsidR="00F34A25" w:rsidRDefault="00F34A25" w:rsidP="00F34A25">
      <w:pPr>
        <w:tabs>
          <w:tab w:val="left" w:pos="3197"/>
        </w:tabs>
        <w:spacing w:after="0"/>
        <w:rPr>
          <w:rFonts w:cs="Arial"/>
          <w:noProof/>
          <w:lang w:val="nl-NL"/>
        </w:rPr>
      </w:pPr>
      <w:r>
        <w:rPr>
          <w:rFonts w:cs="Arial"/>
          <w:noProof/>
          <w:lang w:val="nl-NL"/>
        </w:rPr>
        <w:t xml:space="preserve">In </w:t>
      </w:r>
      <w:r w:rsidRPr="00F34A25">
        <w:rPr>
          <w:rFonts w:cs="Arial"/>
          <w:noProof/>
          <w:lang w:val="nl-NL"/>
        </w:rPr>
        <w:t>1699-1701</w:t>
      </w:r>
      <w:r>
        <w:rPr>
          <w:rFonts w:cs="Arial"/>
          <w:noProof/>
          <w:lang w:val="nl-NL"/>
        </w:rPr>
        <w:t xml:space="preserve"> werd betaald aan:</w:t>
      </w:r>
    </w:p>
    <w:p w:rsidR="00F34A25" w:rsidRPr="00F34A25" w:rsidRDefault="00F34A25" w:rsidP="00F34A25">
      <w:pPr>
        <w:pStyle w:val="ListParagraph"/>
        <w:numPr>
          <w:ilvl w:val="0"/>
          <w:numId w:val="2"/>
        </w:numPr>
        <w:tabs>
          <w:tab w:val="left" w:pos="3197"/>
        </w:tabs>
        <w:spacing w:after="0"/>
        <w:rPr>
          <w:noProof/>
          <w:lang w:val="nl-NL"/>
        </w:rPr>
      </w:pPr>
      <w:r w:rsidRPr="00F34A25">
        <w:rPr>
          <w:rFonts w:cs="Arial"/>
          <w:noProof/>
          <w:lang w:val="nl-NL"/>
        </w:rPr>
        <w:t>Gerrit Vermeulen, chirurgijn, volgens twee specificatien, bij moderatie, 17-0-0</w:t>
      </w:r>
    </w:p>
    <w:p w:rsidR="00F34A25" w:rsidRPr="00F34A25" w:rsidRDefault="00F34A25" w:rsidP="00F34A25">
      <w:pPr>
        <w:pStyle w:val="ListParagraph"/>
        <w:numPr>
          <w:ilvl w:val="0"/>
          <w:numId w:val="2"/>
        </w:numPr>
        <w:tabs>
          <w:tab w:val="left" w:pos="3197"/>
        </w:tabs>
        <w:spacing w:after="0"/>
        <w:rPr>
          <w:noProof/>
          <w:lang w:val="nl-NL"/>
        </w:rPr>
      </w:pPr>
      <w:r w:rsidRPr="00F34A25">
        <w:rPr>
          <w:rFonts w:cs="Arial"/>
          <w:noProof/>
          <w:lang w:val="nl-NL"/>
        </w:rPr>
        <w:t>Antonij Spierinx, chirurgijn, ter saacke als boven, bij moderatie, 6-0-0</w:t>
      </w:r>
    </w:p>
    <w:p w:rsidR="00F34A25" w:rsidRDefault="00F34A25" w:rsidP="001A609C">
      <w:pPr>
        <w:spacing w:after="0"/>
        <w:rPr>
          <w:noProof/>
          <w:lang w:val="nl-NL"/>
        </w:rPr>
      </w:pPr>
    </w:p>
    <w:p w:rsidR="00F34A25" w:rsidRDefault="00F34A25" w:rsidP="001A609C">
      <w:pPr>
        <w:spacing w:after="0"/>
        <w:rPr>
          <w:noProof/>
          <w:lang w:val="nl-NL"/>
        </w:rPr>
      </w:pPr>
      <w:r>
        <w:rPr>
          <w:noProof/>
          <w:lang w:val="nl-NL"/>
        </w:rPr>
        <w:lastRenderedPageBreak/>
        <w:t>Dat ‘bij moderatie’ wijst er op dat er overlegd was over deze declaraties. In de marge staat geschreven:</w:t>
      </w:r>
    </w:p>
    <w:p w:rsidR="00F568C3" w:rsidRPr="00F34A25" w:rsidRDefault="00F568C3" w:rsidP="00F34A25">
      <w:pPr>
        <w:pStyle w:val="ListParagraph"/>
        <w:numPr>
          <w:ilvl w:val="0"/>
          <w:numId w:val="2"/>
        </w:numPr>
        <w:tabs>
          <w:tab w:val="left" w:pos="3197"/>
        </w:tabs>
        <w:spacing w:after="0"/>
        <w:rPr>
          <w:rFonts w:cs="Arial"/>
          <w:noProof/>
          <w:lang w:val="nl-NL"/>
        </w:rPr>
      </w:pPr>
      <w:r w:rsidRPr="00F34A25">
        <w:rPr>
          <w:rFonts w:cs="Arial"/>
          <w:noProof/>
          <w:lang w:val="nl-NL"/>
        </w:rPr>
        <w:t>is goet gevonden en verstaan bij de heeren auditeuren deser reeckening, dat na desen geen chirurgijn tot lasten van den armen sal hebben te declareren, oft dat alvoorens ende voor het aenvaerden van de patienten een acte zal hebben bij de armmeesters geteeckent, inhoudende auctorisatie tot het cureren ende de somme die haer daer voor gelooft is, welcke bij de reeckening sal worden vertoont op peine van roijering</w:t>
      </w:r>
    </w:p>
    <w:p w:rsidR="00F568C3" w:rsidRDefault="00F568C3" w:rsidP="001A609C">
      <w:pPr>
        <w:spacing w:after="0"/>
        <w:rPr>
          <w:noProof/>
          <w:lang w:val="nl-NL"/>
        </w:rPr>
      </w:pPr>
    </w:p>
    <w:p w:rsidR="00775B99" w:rsidRDefault="00F34A25" w:rsidP="00F34A25">
      <w:pPr>
        <w:tabs>
          <w:tab w:val="left" w:pos="3197"/>
        </w:tabs>
        <w:spacing w:after="0"/>
        <w:rPr>
          <w:rFonts w:cs="Arial"/>
          <w:noProof/>
          <w:lang w:val="nl-NL"/>
        </w:rPr>
      </w:pPr>
      <w:r>
        <w:rPr>
          <w:rFonts w:cs="Arial"/>
          <w:noProof/>
          <w:lang w:val="nl-NL"/>
        </w:rPr>
        <w:t>In de jaren daarna staat bij de afrekening soms expliciet vermeld dat de behandeling accoord was verklaard. Enkele voorbeelden:</w:t>
      </w:r>
    </w:p>
    <w:p w:rsidR="00F34A25" w:rsidRPr="00F34A25" w:rsidRDefault="00F34A25" w:rsidP="00F34A25">
      <w:pPr>
        <w:tabs>
          <w:tab w:val="left" w:pos="3197"/>
        </w:tabs>
        <w:spacing w:after="0"/>
        <w:rPr>
          <w:rFonts w:cs="Arial"/>
          <w:noProof/>
          <w:lang w:val="nl-NL"/>
        </w:rPr>
      </w:pPr>
    </w:p>
    <w:p w:rsidR="001A609C" w:rsidRPr="001A609C" w:rsidRDefault="001A609C" w:rsidP="001A609C">
      <w:pPr>
        <w:pStyle w:val="ListParagraph"/>
        <w:numPr>
          <w:ilvl w:val="0"/>
          <w:numId w:val="2"/>
        </w:numPr>
        <w:spacing w:after="0"/>
        <w:rPr>
          <w:rFonts w:cs="Arial"/>
          <w:noProof/>
          <w:lang w:val="nl-NL"/>
        </w:rPr>
      </w:pPr>
      <w:r w:rsidRPr="001A609C">
        <w:rPr>
          <w:rFonts w:cs="Arial"/>
          <w:noProof/>
          <w:lang w:val="nl-NL"/>
        </w:rPr>
        <w:t>1701-1703: Aan Jacobus Moons, chirurgijn voor het meesteren van arme persoonen voor 2 jaren volgens accoort 6-6-0</w:t>
      </w:r>
    </w:p>
    <w:p w:rsidR="00775B99" w:rsidRPr="00F568C3" w:rsidRDefault="00775B99" w:rsidP="001A609C">
      <w:pPr>
        <w:pStyle w:val="ListParagraph"/>
        <w:numPr>
          <w:ilvl w:val="0"/>
          <w:numId w:val="2"/>
        </w:numPr>
        <w:spacing w:after="0"/>
        <w:rPr>
          <w:rFonts w:cs="Arial"/>
          <w:noProof/>
          <w:lang w:val="nl-NL"/>
        </w:rPr>
      </w:pPr>
      <w:r w:rsidRPr="00F568C3">
        <w:rPr>
          <w:rFonts w:cs="Arial"/>
          <w:noProof/>
          <w:lang w:val="nl-NL"/>
        </w:rPr>
        <w:t>1707-1709: Aan meester Anthonij Spierincx, chirurgijn, voor twee jaeren meesterloon bij accoordt, 18-18-0</w:t>
      </w:r>
    </w:p>
    <w:p w:rsidR="00775B99" w:rsidRDefault="00775B99" w:rsidP="001A609C">
      <w:pPr>
        <w:pStyle w:val="ListParagraph"/>
        <w:numPr>
          <w:ilvl w:val="0"/>
          <w:numId w:val="2"/>
        </w:numPr>
        <w:spacing w:after="0"/>
        <w:rPr>
          <w:rFonts w:cs="Arial"/>
          <w:noProof/>
          <w:lang w:val="nl-NL"/>
        </w:rPr>
      </w:pPr>
      <w:r>
        <w:t xml:space="preserve">1709-1711: </w:t>
      </w:r>
      <w:r w:rsidRPr="00F568C3">
        <w:rPr>
          <w:rFonts w:cs="Arial"/>
          <w:noProof/>
          <w:lang w:val="nl-NL"/>
        </w:rPr>
        <w:t>Aen meester Moens, chirurgijn, door ordre van officier en schepenen, 5 gulden verdient met te cureren der armen</w:t>
      </w:r>
    </w:p>
    <w:p w:rsidR="00F34A25" w:rsidRPr="00F34A25" w:rsidRDefault="00F34A25" w:rsidP="00F34A25">
      <w:pPr>
        <w:spacing w:after="0"/>
        <w:rPr>
          <w:rFonts w:cs="Arial"/>
          <w:noProof/>
          <w:lang w:val="nl-NL"/>
        </w:rPr>
      </w:pPr>
    </w:p>
    <w:p w:rsidR="00F34A25" w:rsidRDefault="00F34A25" w:rsidP="00F34A25">
      <w:pPr>
        <w:spacing w:after="0"/>
        <w:rPr>
          <w:rFonts w:cs="Arial"/>
          <w:noProof/>
          <w:lang w:val="nl-NL"/>
        </w:rPr>
      </w:pPr>
      <w:r>
        <w:rPr>
          <w:rFonts w:cs="Arial"/>
          <w:noProof/>
          <w:lang w:val="nl-NL"/>
        </w:rPr>
        <w:t xml:space="preserve">Vanaf 1709 </w:t>
      </w:r>
      <w:r w:rsidR="00BD62E0">
        <w:rPr>
          <w:rFonts w:cs="Arial"/>
          <w:noProof/>
          <w:lang w:val="nl-NL"/>
        </w:rPr>
        <w:t xml:space="preserve">betaalden de armen 12 gulden per jaar aan een chirurgijn </w:t>
      </w:r>
      <w:r>
        <w:rPr>
          <w:rFonts w:cs="Arial"/>
          <w:noProof/>
          <w:lang w:val="nl-NL"/>
        </w:rPr>
        <w:t xml:space="preserve"> voor het behandelen van de armen.</w:t>
      </w:r>
      <w:r w:rsidR="00BD62E0">
        <w:rPr>
          <w:rFonts w:cs="Arial"/>
          <w:noProof/>
          <w:lang w:val="nl-NL"/>
        </w:rPr>
        <w:t xml:space="preserve"> Dat tractament werd uitbetaald aan:</w:t>
      </w:r>
    </w:p>
    <w:p w:rsidR="00BD62E0" w:rsidRDefault="00BD62E0" w:rsidP="00F34A25">
      <w:pPr>
        <w:spacing w:after="0"/>
        <w:rPr>
          <w:rFonts w:cs="Arial"/>
          <w:noProof/>
          <w:lang w:val="nl-NL"/>
        </w:rPr>
      </w:pPr>
    </w:p>
    <w:tbl>
      <w:tblPr>
        <w:tblStyle w:val="TableGrid"/>
        <w:tblW w:w="0" w:type="auto"/>
        <w:tblLook w:val="04A0"/>
      </w:tblPr>
      <w:tblGrid>
        <w:gridCol w:w="2093"/>
        <w:gridCol w:w="3685"/>
      </w:tblGrid>
      <w:tr w:rsidR="008C4119" w:rsidTr="008C4119">
        <w:tc>
          <w:tcPr>
            <w:tcW w:w="2093" w:type="dxa"/>
            <w:shd w:val="clear" w:color="auto" w:fill="D9D9D9" w:themeFill="background1" w:themeFillShade="D9"/>
          </w:tcPr>
          <w:p w:rsidR="008C4119" w:rsidRPr="008C4119" w:rsidRDefault="008C4119" w:rsidP="00BD62E0">
            <w:pPr>
              <w:rPr>
                <w:rFonts w:cs="Arial"/>
                <w:b/>
                <w:noProof/>
                <w:lang w:val="nl-NL"/>
              </w:rPr>
            </w:pPr>
            <w:r w:rsidRPr="008C4119">
              <w:rPr>
                <w:rFonts w:cs="Arial"/>
                <w:b/>
                <w:noProof/>
                <w:lang w:val="nl-NL"/>
              </w:rPr>
              <w:t>Periode:</w:t>
            </w:r>
          </w:p>
          <w:p w:rsidR="008C4119" w:rsidRPr="008C4119" w:rsidRDefault="008C4119" w:rsidP="00BD62E0">
            <w:pPr>
              <w:rPr>
                <w:rFonts w:cs="Arial"/>
                <w:b/>
                <w:noProof/>
                <w:lang w:val="nl-NL"/>
              </w:rPr>
            </w:pPr>
          </w:p>
        </w:tc>
        <w:tc>
          <w:tcPr>
            <w:tcW w:w="3685" w:type="dxa"/>
            <w:shd w:val="clear" w:color="auto" w:fill="D9D9D9" w:themeFill="background1" w:themeFillShade="D9"/>
          </w:tcPr>
          <w:p w:rsidR="008C4119" w:rsidRDefault="00317BB2" w:rsidP="00F34A25">
            <w:pPr>
              <w:rPr>
                <w:rFonts w:cs="Arial"/>
                <w:b/>
                <w:noProof/>
                <w:lang w:val="nl-NL"/>
              </w:rPr>
            </w:pPr>
            <w:r>
              <w:rPr>
                <w:rFonts w:cs="Arial"/>
                <w:b/>
                <w:noProof/>
                <w:lang w:val="nl-NL"/>
              </w:rPr>
              <w:t>Chirurgijnen met een tractame</w:t>
            </w:r>
            <w:r w:rsidR="008C4119" w:rsidRPr="008C4119">
              <w:rPr>
                <w:rFonts w:cs="Arial"/>
                <w:b/>
                <w:noProof/>
                <w:lang w:val="nl-NL"/>
              </w:rPr>
              <w:t>nt uit de armenkas:</w:t>
            </w:r>
          </w:p>
          <w:p w:rsidR="008C4119" w:rsidRPr="008C4119" w:rsidRDefault="008C4119" w:rsidP="00F34A25">
            <w:pPr>
              <w:rPr>
                <w:rFonts w:cs="Arial"/>
                <w:b/>
                <w:noProof/>
                <w:lang w:val="nl-NL"/>
              </w:rPr>
            </w:pPr>
          </w:p>
        </w:tc>
      </w:tr>
      <w:tr w:rsidR="00BD62E0" w:rsidTr="00BD62E0">
        <w:tc>
          <w:tcPr>
            <w:tcW w:w="2093" w:type="dxa"/>
          </w:tcPr>
          <w:p w:rsidR="00BD62E0" w:rsidRDefault="00BD62E0" w:rsidP="00BD62E0">
            <w:pPr>
              <w:rPr>
                <w:rFonts w:cs="Arial"/>
                <w:noProof/>
                <w:lang w:val="nl-NL"/>
              </w:rPr>
            </w:pPr>
            <w:r>
              <w:rPr>
                <w:rFonts w:cs="Arial"/>
                <w:noProof/>
                <w:lang w:val="nl-NL"/>
              </w:rPr>
              <w:t>1709-1721</w:t>
            </w:r>
          </w:p>
        </w:tc>
        <w:tc>
          <w:tcPr>
            <w:tcW w:w="3685" w:type="dxa"/>
          </w:tcPr>
          <w:p w:rsidR="00BD62E0" w:rsidRPr="00BD62E0" w:rsidRDefault="00BD62E0" w:rsidP="00F34A25">
            <w:r w:rsidRPr="001A609C">
              <w:rPr>
                <w:rFonts w:cs="Arial"/>
                <w:noProof/>
                <w:lang w:val="nl-NL"/>
              </w:rPr>
              <w:t>Anthonij Spierincx</w:t>
            </w:r>
          </w:p>
        </w:tc>
      </w:tr>
      <w:tr w:rsidR="00BD62E0" w:rsidTr="00BD62E0">
        <w:tc>
          <w:tcPr>
            <w:tcW w:w="2093" w:type="dxa"/>
          </w:tcPr>
          <w:p w:rsidR="00BD62E0" w:rsidRDefault="00BD62E0" w:rsidP="00BD62E0">
            <w:pPr>
              <w:rPr>
                <w:rFonts w:cs="Arial"/>
                <w:noProof/>
                <w:lang w:val="nl-NL"/>
              </w:rPr>
            </w:pPr>
            <w:r>
              <w:rPr>
                <w:rFonts w:cs="Arial"/>
                <w:noProof/>
                <w:lang w:val="nl-NL"/>
              </w:rPr>
              <w:t>1721-1733</w:t>
            </w:r>
          </w:p>
        </w:tc>
        <w:tc>
          <w:tcPr>
            <w:tcW w:w="3685" w:type="dxa"/>
          </w:tcPr>
          <w:p w:rsidR="00BD62E0" w:rsidRDefault="00BD62E0" w:rsidP="00F34A25">
            <w:pPr>
              <w:rPr>
                <w:rFonts w:cs="Arial"/>
                <w:noProof/>
                <w:lang w:val="nl-NL"/>
              </w:rPr>
            </w:pPr>
            <w:r>
              <w:rPr>
                <w:rFonts w:cs="Arial"/>
                <w:noProof/>
                <w:lang w:val="nl-NL"/>
              </w:rPr>
              <w:t>Jacob  Moons</w:t>
            </w:r>
          </w:p>
        </w:tc>
      </w:tr>
      <w:tr w:rsidR="00BD62E0" w:rsidTr="00BD62E0">
        <w:tc>
          <w:tcPr>
            <w:tcW w:w="2093" w:type="dxa"/>
          </w:tcPr>
          <w:p w:rsidR="00BD62E0" w:rsidRDefault="00BD62E0" w:rsidP="00F34A25">
            <w:pPr>
              <w:rPr>
                <w:rFonts w:cs="Arial"/>
                <w:noProof/>
                <w:lang w:val="nl-NL"/>
              </w:rPr>
            </w:pPr>
            <w:r>
              <w:rPr>
                <w:rFonts w:cs="Arial"/>
                <w:noProof/>
                <w:lang w:val="nl-NL"/>
              </w:rPr>
              <w:t>1733/6</w:t>
            </w:r>
          </w:p>
        </w:tc>
        <w:tc>
          <w:tcPr>
            <w:tcW w:w="3685" w:type="dxa"/>
          </w:tcPr>
          <w:p w:rsidR="00BD62E0" w:rsidRDefault="00BD62E0" w:rsidP="00F22876">
            <w:pPr>
              <w:rPr>
                <w:rFonts w:cs="Arial"/>
                <w:noProof/>
                <w:lang w:val="nl-NL"/>
              </w:rPr>
            </w:pPr>
            <w:r>
              <w:rPr>
                <w:rFonts w:cs="Arial"/>
                <w:noProof/>
                <w:lang w:val="nl-NL"/>
              </w:rPr>
              <w:t>Jacob  Moons en Theodorus Vos</w:t>
            </w:r>
          </w:p>
        </w:tc>
      </w:tr>
      <w:tr w:rsidR="00BD62E0" w:rsidTr="00BD62E0">
        <w:tc>
          <w:tcPr>
            <w:tcW w:w="2093" w:type="dxa"/>
          </w:tcPr>
          <w:p w:rsidR="00BD62E0" w:rsidRDefault="00BD62E0" w:rsidP="00F34A25">
            <w:pPr>
              <w:rPr>
                <w:rFonts w:cs="Arial"/>
                <w:noProof/>
                <w:lang w:val="nl-NL"/>
              </w:rPr>
            </w:pPr>
            <w:r>
              <w:rPr>
                <w:rFonts w:cs="Arial"/>
                <w:noProof/>
                <w:lang w:val="nl-NL"/>
              </w:rPr>
              <w:t>1736/9</w:t>
            </w:r>
          </w:p>
        </w:tc>
        <w:tc>
          <w:tcPr>
            <w:tcW w:w="3685" w:type="dxa"/>
          </w:tcPr>
          <w:p w:rsidR="00BD62E0" w:rsidRDefault="00BD62E0" w:rsidP="00F34A25">
            <w:pPr>
              <w:rPr>
                <w:rFonts w:cs="Arial"/>
                <w:noProof/>
                <w:lang w:val="nl-NL"/>
              </w:rPr>
            </w:pPr>
            <w:r>
              <w:rPr>
                <w:rFonts w:cs="Arial"/>
                <w:noProof/>
                <w:lang w:val="nl-NL"/>
              </w:rPr>
              <w:t>Theodorus Vos</w:t>
            </w:r>
          </w:p>
        </w:tc>
      </w:tr>
      <w:tr w:rsidR="00BD62E0" w:rsidTr="00BD62E0">
        <w:tc>
          <w:tcPr>
            <w:tcW w:w="2093" w:type="dxa"/>
          </w:tcPr>
          <w:p w:rsidR="00BD62E0" w:rsidRDefault="008C4119" w:rsidP="00F34A25">
            <w:pPr>
              <w:rPr>
                <w:rFonts w:cs="Arial"/>
                <w:noProof/>
                <w:lang w:val="nl-NL"/>
              </w:rPr>
            </w:pPr>
            <w:r>
              <w:rPr>
                <w:rFonts w:cs="Arial"/>
                <w:noProof/>
                <w:lang w:val="nl-NL"/>
              </w:rPr>
              <w:t>1736/9-</w:t>
            </w:r>
            <w:r w:rsidR="00BD62E0">
              <w:rPr>
                <w:rFonts w:cs="Arial"/>
                <w:noProof/>
                <w:lang w:val="nl-NL"/>
              </w:rPr>
              <w:t>1739/42</w:t>
            </w:r>
          </w:p>
        </w:tc>
        <w:tc>
          <w:tcPr>
            <w:tcW w:w="3685" w:type="dxa"/>
          </w:tcPr>
          <w:p w:rsidR="00BD62E0" w:rsidRDefault="00BD62E0" w:rsidP="00F34A25">
            <w:pPr>
              <w:rPr>
                <w:rFonts w:cs="Arial"/>
                <w:noProof/>
                <w:lang w:val="nl-NL"/>
              </w:rPr>
            </w:pPr>
            <w:r w:rsidRPr="00B9002D">
              <w:rPr>
                <w:rFonts w:cs="Arial"/>
                <w:noProof/>
                <w:lang w:val="nl-NL"/>
              </w:rPr>
              <w:t>Leendert Moons</w:t>
            </w:r>
          </w:p>
        </w:tc>
      </w:tr>
      <w:tr w:rsidR="00BD62E0" w:rsidTr="00BD62E0">
        <w:tc>
          <w:tcPr>
            <w:tcW w:w="2093" w:type="dxa"/>
          </w:tcPr>
          <w:p w:rsidR="00BD62E0" w:rsidRDefault="00BD62E0" w:rsidP="00BD62E0">
            <w:pPr>
              <w:rPr>
                <w:rFonts w:cs="Arial"/>
                <w:noProof/>
                <w:lang w:val="nl-NL"/>
              </w:rPr>
            </w:pPr>
            <w:r>
              <w:rPr>
                <w:rFonts w:cs="Arial"/>
                <w:noProof/>
                <w:lang w:val="nl-NL"/>
              </w:rPr>
              <w:t>1742-1755</w:t>
            </w:r>
          </w:p>
        </w:tc>
        <w:tc>
          <w:tcPr>
            <w:tcW w:w="3685" w:type="dxa"/>
          </w:tcPr>
          <w:p w:rsidR="00BD62E0" w:rsidRDefault="00BD62E0" w:rsidP="00F34A25">
            <w:pPr>
              <w:rPr>
                <w:rFonts w:cs="Arial"/>
                <w:noProof/>
                <w:lang w:val="nl-NL"/>
              </w:rPr>
            </w:pPr>
            <w:r>
              <w:rPr>
                <w:rFonts w:cs="Arial"/>
                <w:noProof/>
                <w:lang w:val="nl-NL"/>
              </w:rPr>
              <w:t>Pieter Schippers</w:t>
            </w:r>
          </w:p>
        </w:tc>
      </w:tr>
      <w:tr w:rsidR="00BD62E0" w:rsidTr="00BD62E0">
        <w:tc>
          <w:tcPr>
            <w:tcW w:w="2093" w:type="dxa"/>
          </w:tcPr>
          <w:p w:rsidR="00BD62E0" w:rsidRDefault="00BD62E0" w:rsidP="00F34A25">
            <w:pPr>
              <w:rPr>
                <w:rFonts w:cs="Arial"/>
                <w:noProof/>
                <w:lang w:val="nl-NL"/>
              </w:rPr>
            </w:pPr>
            <w:r>
              <w:rPr>
                <w:rFonts w:cs="Arial"/>
                <w:noProof/>
                <w:lang w:val="nl-NL"/>
              </w:rPr>
              <w:t>1755-1760</w:t>
            </w:r>
          </w:p>
        </w:tc>
        <w:tc>
          <w:tcPr>
            <w:tcW w:w="3685" w:type="dxa"/>
          </w:tcPr>
          <w:p w:rsidR="00BD62E0" w:rsidRDefault="00BD62E0" w:rsidP="00F22876">
            <w:pPr>
              <w:rPr>
                <w:rFonts w:cs="Arial"/>
                <w:noProof/>
                <w:lang w:val="nl-NL"/>
              </w:rPr>
            </w:pPr>
            <w:r>
              <w:rPr>
                <w:rFonts w:cs="Arial"/>
                <w:noProof/>
                <w:lang w:val="nl-NL"/>
              </w:rPr>
              <w:t>Pieter Lega</w:t>
            </w:r>
          </w:p>
        </w:tc>
      </w:tr>
      <w:tr w:rsidR="00BD62E0" w:rsidTr="00BD62E0">
        <w:tc>
          <w:tcPr>
            <w:tcW w:w="2093" w:type="dxa"/>
          </w:tcPr>
          <w:p w:rsidR="00BD62E0" w:rsidRDefault="00BD62E0" w:rsidP="00F34A25">
            <w:pPr>
              <w:rPr>
                <w:rFonts w:cs="Arial"/>
                <w:noProof/>
                <w:lang w:val="nl-NL"/>
              </w:rPr>
            </w:pPr>
            <w:r>
              <w:rPr>
                <w:rFonts w:cs="Arial"/>
                <w:noProof/>
                <w:lang w:val="nl-NL"/>
              </w:rPr>
              <w:t>1760-1781</w:t>
            </w:r>
          </w:p>
        </w:tc>
        <w:tc>
          <w:tcPr>
            <w:tcW w:w="3685" w:type="dxa"/>
          </w:tcPr>
          <w:p w:rsidR="00BD62E0" w:rsidRDefault="00BD62E0" w:rsidP="00F22876">
            <w:pPr>
              <w:rPr>
                <w:rFonts w:cs="Arial"/>
                <w:noProof/>
                <w:lang w:val="nl-NL"/>
              </w:rPr>
            </w:pPr>
            <w:r>
              <w:rPr>
                <w:rFonts w:cs="Arial"/>
                <w:noProof/>
                <w:lang w:val="nl-NL"/>
              </w:rPr>
              <w:t>Pieter Schippers</w:t>
            </w:r>
          </w:p>
        </w:tc>
      </w:tr>
    </w:tbl>
    <w:p w:rsidR="00BD62E0" w:rsidRDefault="00BD62E0" w:rsidP="00F34A25">
      <w:pPr>
        <w:spacing w:after="0"/>
        <w:rPr>
          <w:rFonts w:cs="Arial"/>
          <w:noProof/>
          <w:lang w:val="nl-NL"/>
        </w:rPr>
      </w:pPr>
    </w:p>
    <w:p w:rsidR="00BD62E0" w:rsidRDefault="00BD62E0" w:rsidP="00BD62E0">
      <w:pPr>
        <w:spacing w:after="0"/>
        <w:rPr>
          <w:rFonts w:cs="Arial"/>
          <w:noProof/>
          <w:lang w:val="nl-NL"/>
        </w:rPr>
      </w:pPr>
    </w:p>
    <w:p w:rsidR="008C4119" w:rsidRDefault="00317BB2" w:rsidP="00BD62E0">
      <w:pPr>
        <w:spacing w:after="0"/>
        <w:rPr>
          <w:rFonts w:cs="Arial"/>
          <w:noProof/>
          <w:lang w:val="nl-NL"/>
        </w:rPr>
      </w:pPr>
      <w:r>
        <w:rPr>
          <w:rFonts w:cs="Arial"/>
          <w:noProof/>
          <w:lang w:val="nl-NL"/>
        </w:rPr>
        <w:t>Na</w:t>
      </w:r>
      <w:r w:rsidR="008C4119">
        <w:rPr>
          <w:rFonts w:cs="Arial"/>
          <w:noProof/>
          <w:lang w:val="nl-NL"/>
        </w:rPr>
        <w:t>ast dat tractament werden ook andere chirurgijnen betaald voor het behandelen van armen, ook werd wel een</w:t>
      </w:r>
      <w:r w:rsidR="006E2D6E">
        <w:rPr>
          <w:rFonts w:cs="Arial"/>
          <w:noProof/>
          <w:lang w:val="nl-NL"/>
        </w:rPr>
        <w:t>s</w:t>
      </w:r>
      <w:r w:rsidR="008C4119">
        <w:rPr>
          <w:rFonts w:cs="Arial"/>
          <w:noProof/>
          <w:lang w:val="nl-NL"/>
        </w:rPr>
        <w:t xml:space="preserve"> betaald als de chirurgijn met een tractament extra kosten maakte. Enkele voorbeelden:</w:t>
      </w:r>
    </w:p>
    <w:p w:rsidR="008C4119" w:rsidRPr="00BD62E0" w:rsidRDefault="008C4119" w:rsidP="00BD62E0">
      <w:pPr>
        <w:spacing w:after="0"/>
        <w:rPr>
          <w:rFonts w:cs="Arial"/>
          <w:noProof/>
          <w:lang w:val="nl-NL"/>
        </w:rPr>
      </w:pPr>
    </w:p>
    <w:p w:rsidR="00B9002D" w:rsidRDefault="00B9002D" w:rsidP="001A609C">
      <w:pPr>
        <w:pStyle w:val="ListParagraph"/>
        <w:numPr>
          <w:ilvl w:val="0"/>
          <w:numId w:val="2"/>
        </w:numPr>
        <w:spacing w:after="0"/>
        <w:rPr>
          <w:rFonts w:cs="Arial"/>
          <w:noProof/>
          <w:lang w:val="nl-NL"/>
        </w:rPr>
      </w:pPr>
      <w:r w:rsidRPr="00B9002D">
        <w:rPr>
          <w:rFonts w:cs="Arial"/>
          <w:noProof/>
          <w:lang w:val="nl-NL"/>
        </w:rPr>
        <w:t xml:space="preserve">1719-1721: </w:t>
      </w:r>
      <w:r w:rsidR="001A609C" w:rsidRPr="00B9002D">
        <w:rPr>
          <w:rFonts w:cs="Arial"/>
          <w:noProof/>
          <w:lang w:val="nl-NL"/>
        </w:rPr>
        <w:t>Aen den chirurgijn Van de Sande voor cureeren van Peter Huybers, 7-10-0</w:t>
      </w:r>
    </w:p>
    <w:p w:rsidR="00B9002D" w:rsidRDefault="001A609C" w:rsidP="001A609C">
      <w:pPr>
        <w:pStyle w:val="ListParagraph"/>
        <w:numPr>
          <w:ilvl w:val="0"/>
          <w:numId w:val="2"/>
        </w:numPr>
        <w:spacing w:after="0"/>
        <w:rPr>
          <w:noProof/>
          <w:lang w:val="nl-NL"/>
        </w:rPr>
      </w:pPr>
      <w:r w:rsidRPr="00B9002D">
        <w:rPr>
          <w:noProof/>
          <w:lang w:val="nl-NL"/>
        </w:rPr>
        <w:t>1723-1725:</w:t>
      </w:r>
      <w:r w:rsidR="00B9002D" w:rsidRPr="00B9002D">
        <w:rPr>
          <w:noProof/>
          <w:lang w:val="nl-NL"/>
        </w:rPr>
        <w:t xml:space="preserve"> </w:t>
      </w:r>
      <w:r w:rsidRPr="00B9002D">
        <w:rPr>
          <w:noProof/>
          <w:lang w:val="nl-NL"/>
        </w:rPr>
        <w:t>In den maant julius 1723 heeft meester Vos, chirurgijn, verdient ende verschooten  in de siekte van Lijneken Voesten, 3-6-0</w:t>
      </w:r>
    </w:p>
    <w:p w:rsidR="00B9002D" w:rsidRDefault="001A609C" w:rsidP="001A609C">
      <w:pPr>
        <w:pStyle w:val="ListParagraph"/>
        <w:numPr>
          <w:ilvl w:val="0"/>
          <w:numId w:val="2"/>
        </w:numPr>
        <w:spacing w:after="0"/>
        <w:rPr>
          <w:rFonts w:cs="Arial"/>
          <w:noProof/>
          <w:lang w:val="nl-NL"/>
        </w:rPr>
      </w:pPr>
      <w:r w:rsidRPr="00B9002D">
        <w:rPr>
          <w:rFonts w:cs="Arial"/>
          <w:noProof/>
          <w:lang w:val="nl-NL"/>
        </w:rPr>
        <w:t>1733-1736:</w:t>
      </w:r>
      <w:r w:rsidR="00B9002D" w:rsidRPr="00B9002D">
        <w:rPr>
          <w:rFonts w:cs="Arial"/>
          <w:noProof/>
          <w:lang w:val="nl-NL"/>
        </w:rPr>
        <w:t xml:space="preserve"> </w:t>
      </w:r>
      <w:r w:rsidRPr="00B9002D">
        <w:rPr>
          <w:rFonts w:cs="Arial"/>
          <w:noProof/>
          <w:lang w:val="nl-NL"/>
        </w:rPr>
        <w:t>Aan Jacobus Moons, chirgijn voort genesen van den beenbreuck van Hendrik Tony Lamberts, 10-0-0</w:t>
      </w:r>
    </w:p>
    <w:p w:rsidR="00B9002D" w:rsidRDefault="00B9002D" w:rsidP="001A609C">
      <w:pPr>
        <w:pStyle w:val="ListParagraph"/>
        <w:numPr>
          <w:ilvl w:val="0"/>
          <w:numId w:val="2"/>
        </w:numPr>
        <w:spacing w:after="0"/>
        <w:rPr>
          <w:rFonts w:cs="Arial"/>
          <w:noProof/>
          <w:lang w:val="nl-NL"/>
        </w:rPr>
      </w:pPr>
      <w:r w:rsidRPr="00B9002D">
        <w:rPr>
          <w:rFonts w:cs="Arial"/>
          <w:noProof/>
          <w:lang w:val="nl-NL"/>
        </w:rPr>
        <w:t>1736-1739:</w:t>
      </w:r>
      <w:r>
        <w:rPr>
          <w:rFonts w:cs="Arial"/>
          <w:noProof/>
          <w:lang w:val="nl-NL"/>
        </w:rPr>
        <w:t xml:space="preserve"> </w:t>
      </w:r>
      <w:r w:rsidR="001A609C" w:rsidRPr="00B9002D">
        <w:rPr>
          <w:rFonts w:cs="Arial"/>
          <w:noProof/>
          <w:lang w:val="nl-NL"/>
        </w:rPr>
        <w:t xml:space="preserve">Nog aan de selve </w:t>
      </w:r>
      <w:r>
        <w:rPr>
          <w:rFonts w:cs="Arial"/>
          <w:noProof/>
          <w:lang w:val="nl-NL"/>
        </w:rPr>
        <w:t>(</w:t>
      </w:r>
      <w:r w:rsidRPr="00B9002D">
        <w:rPr>
          <w:rFonts w:cs="Arial"/>
          <w:noProof/>
          <w:lang w:val="nl-NL"/>
        </w:rPr>
        <w:t>chirurgijn Vos</w:t>
      </w:r>
      <w:r>
        <w:rPr>
          <w:rFonts w:cs="Arial"/>
          <w:noProof/>
          <w:lang w:val="nl-NL"/>
        </w:rPr>
        <w:t xml:space="preserve">) </w:t>
      </w:r>
      <w:r w:rsidR="001A609C" w:rsidRPr="00B9002D">
        <w:rPr>
          <w:rFonts w:cs="Arial"/>
          <w:noProof/>
          <w:lang w:val="nl-NL"/>
        </w:rPr>
        <w:t>voort genesen aant gebrooken been van Hendrik Tonij Laurenssen, 7-10-0</w:t>
      </w:r>
    </w:p>
    <w:p w:rsidR="00B9002D" w:rsidRDefault="00B9002D" w:rsidP="001A609C">
      <w:pPr>
        <w:pStyle w:val="ListParagraph"/>
        <w:numPr>
          <w:ilvl w:val="0"/>
          <w:numId w:val="2"/>
        </w:numPr>
        <w:spacing w:after="0"/>
        <w:rPr>
          <w:rFonts w:cs="Arial"/>
          <w:noProof/>
          <w:lang w:val="nl-NL"/>
        </w:rPr>
      </w:pPr>
      <w:r w:rsidRPr="00B9002D">
        <w:rPr>
          <w:rFonts w:cs="Arial"/>
          <w:noProof/>
          <w:lang w:val="nl-NL"/>
        </w:rPr>
        <w:t>1736-1739:</w:t>
      </w:r>
      <w:r>
        <w:rPr>
          <w:rFonts w:cs="Arial"/>
          <w:noProof/>
          <w:lang w:val="nl-NL"/>
        </w:rPr>
        <w:t xml:space="preserve"> A</w:t>
      </w:r>
      <w:r w:rsidR="001A609C" w:rsidRPr="00B9002D">
        <w:rPr>
          <w:rFonts w:cs="Arial"/>
          <w:noProof/>
          <w:lang w:val="nl-NL"/>
        </w:rPr>
        <w:t>en de weduwe Vos voort cureeren vant been van Jan Jacobs betaalt, 10-10-0</w:t>
      </w:r>
    </w:p>
    <w:p w:rsidR="00B9002D" w:rsidRDefault="001A609C" w:rsidP="001A609C">
      <w:pPr>
        <w:pStyle w:val="ListParagraph"/>
        <w:numPr>
          <w:ilvl w:val="0"/>
          <w:numId w:val="2"/>
        </w:numPr>
        <w:spacing w:after="0"/>
        <w:rPr>
          <w:rFonts w:cs="Arial"/>
          <w:noProof/>
          <w:lang w:val="nl-NL"/>
        </w:rPr>
      </w:pPr>
      <w:r w:rsidRPr="00B9002D">
        <w:rPr>
          <w:rFonts w:cs="Arial"/>
          <w:noProof/>
          <w:lang w:val="nl-NL"/>
        </w:rPr>
        <w:lastRenderedPageBreak/>
        <w:t>1754-1757:</w:t>
      </w:r>
      <w:r w:rsidR="00B9002D" w:rsidRPr="00B9002D">
        <w:rPr>
          <w:rFonts w:cs="Arial"/>
          <w:noProof/>
          <w:lang w:val="nl-NL"/>
        </w:rPr>
        <w:t xml:space="preserve"> </w:t>
      </w:r>
      <w:r w:rsidRPr="00B9002D">
        <w:rPr>
          <w:rFonts w:cs="Arial"/>
          <w:noProof/>
          <w:lang w:val="nl-NL"/>
        </w:rPr>
        <w:t>Aan Peter Schippers, chirurgijn, van geleverde medicijnen aan N. Cruijbuller, 5-8-0</w:t>
      </w:r>
    </w:p>
    <w:p w:rsidR="00B9002D" w:rsidRDefault="001A609C" w:rsidP="001A609C">
      <w:pPr>
        <w:pStyle w:val="ListParagraph"/>
        <w:numPr>
          <w:ilvl w:val="0"/>
          <w:numId w:val="2"/>
        </w:numPr>
        <w:spacing w:after="0"/>
        <w:rPr>
          <w:rFonts w:cs="Arial"/>
          <w:noProof/>
          <w:lang w:val="nl-NL"/>
        </w:rPr>
      </w:pPr>
      <w:r w:rsidRPr="00B9002D">
        <w:rPr>
          <w:rFonts w:cs="Arial"/>
          <w:noProof/>
          <w:lang w:val="nl-NL"/>
        </w:rPr>
        <w:t>1769-1772:</w:t>
      </w:r>
      <w:r w:rsidR="00B9002D">
        <w:rPr>
          <w:rFonts w:cs="Arial"/>
          <w:noProof/>
          <w:lang w:val="nl-NL"/>
        </w:rPr>
        <w:t xml:space="preserve"> </w:t>
      </w:r>
      <w:r w:rsidRPr="00B9002D">
        <w:rPr>
          <w:rFonts w:cs="Arial"/>
          <w:noProof/>
          <w:lang w:val="nl-NL"/>
        </w:rPr>
        <w:t>Aan P. Sch</w:t>
      </w:r>
      <w:r w:rsidR="00FD6C6A">
        <w:rPr>
          <w:rFonts w:cs="Arial"/>
          <w:noProof/>
          <w:lang w:val="nl-NL"/>
        </w:rPr>
        <w:t>i</w:t>
      </w:r>
      <w:r w:rsidRPr="00B9002D">
        <w:rPr>
          <w:rFonts w:cs="Arial"/>
          <w:noProof/>
          <w:lang w:val="nl-NL"/>
        </w:rPr>
        <w:t>ppers, chirurgijn, voor extra medicynen en geneesing van een quaedt been van Johanna Dirx van der Heijden, 10-0-0</w:t>
      </w:r>
    </w:p>
    <w:p w:rsidR="00B9002D" w:rsidRDefault="001A609C" w:rsidP="001A609C">
      <w:pPr>
        <w:pStyle w:val="ListParagraph"/>
        <w:numPr>
          <w:ilvl w:val="0"/>
          <w:numId w:val="2"/>
        </w:numPr>
        <w:spacing w:after="0"/>
        <w:rPr>
          <w:rFonts w:cs="Arial"/>
          <w:noProof/>
          <w:lang w:val="nl-NL"/>
        </w:rPr>
      </w:pPr>
      <w:r w:rsidRPr="00B9002D">
        <w:rPr>
          <w:rFonts w:cs="Arial"/>
          <w:noProof/>
          <w:lang w:val="nl-NL"/>
        </w:rPr>
        <w:t>1778-1781:</w:t>
      </w:r>
      <w:r w:rsidR="00B9002D" w:rsidRPr="00B9002D">
        <w:rPr>
          <w:rFonts w:cs="Arial"/>
          <w:noProof/>
          <w:lang w:val="nl-NL"/>
        </w:rPr>
        <w:t xml:space="preserve"> </w:t>
      </w:r>
      <w:r w:rsidRPr="00B9002D">
        <w:rPr>
          <w:rFonts w:cs="Arial"/>
          <w:noProof/>
          <w:lang w:val="nl-NL"/>
        </w:rPr>
        <w:t>Aen Roelof Schippers voort genesen van een beenbreuk van Jan Tonis, 15-0-0</w:t>
      </w:r>
    </w:p>
    <w:p w:rsidR="00735565" w:rsidRDefault="00735565" w:rsidP="001A609C">
      <w:pPr>
        <w:spacing w:after="0"/>
      </w:pPr>
    </w:p>
    <w:p w:rsidR="00081A9C" w:rsidRDefault="00081A9C" w:rsidP="001A609C">
      <w:pPr>
        <w:spacing w:after="0"/>
      </w:pPr>
    </w:p>
    <w:p w:rsidR="00317BB2" w:rsidRPr="00BD62E0" w:rsidRDefault="00317BB2" w:rsidP="00317BB2">
      <w:pPr>
        <w:spacing w:after="0"/>
        <w:rPr>
          <w:noProof/>
          <w:u w:val="single"/>
          <w:lang w:val="nl-NL"/>
        </w:rPr>
      </w:pPr>
      <w:r>
        <w:rPr>
          <w:noProof/>
          <w:u w:val="single"/>
          <w:lang w:val="nl-NL"/>
        </w:rPr>
        <w:t>De doctors inde medicijnen</w:t>
      </w:r>
    </w:p>
    <w:p w:rsidR="00317BB2" w:rsidRDefault="00317BB2" w:rsidP="00317BB2">
      <w:pPr>
        <w:spacing w:after="0"/>
        <w:rPr>
          <w:noProof/>
          <w:lang w:val="nl-NL"/>
        </w:rPr>
      </w:pPr>
    </w:p>
    <w:p w:rsidR="00317BB2" w:rsidRDefault="00317BB2" w:rsidP="00317BB2">
      <w:pPr>
        <w:spacing w:after="0"/>
        <w:rPr>
          <w:noProof/>
          <w:lang w:val="nl-NL"/>
        </w:rPr>
      </w:pPr>
      <w:r>
        <w:rPr>
          <w:noProof/>
          <w:lang w:val="nl-NL"/>
        </w:rPr>
        <w:t>Uitgaven voor doctors in de medicijnen komen vanaf 1707-1709 in de armenrekeningen voor.</w:t>
      </w:r>
    </w:p>
    <w:p w:rsidR="00317BB2" w:rsidRDefault="00317BB2" w:rsidP="00317BB2">
      <w:pPr>
        <w:spacing w:after="0"/>
        <w:rPr>
          <w:noProof/>
          <w:lang w:val="nl-NL"/>
        </w:rPr>
      </w:pPr>
    </w:p>
    <w:p w:rsidR="008F41AA" w:rsidRPr="00F568C3" w:rsidRDefault="008F41AA" w:rsidP="008F41AA">
      <w:pPr>
        <w:pStyle w:val="ListParagraph"/>
        <w:numPr>
          <w:ilvl w:val="0"/>
          <w:numId w:val="2"/>
        </w:numPr>
        <w:spacing w:after="0"/>
        <w:rPr>
          <w:rFonts w:cs="Arial"/>
          <w:noProof/>
          <w:lang w:val="nl-NL"/>
        </w:rPr>
      </w:pPr>
      <w:r w:rsidRPr="00F568C3">
        <w:rPr>
          <w:rFonts w:cs="Arial"/>
          <w:noProof/>
          <w:lang w:val="nl-NL"/>
        </w:rPr>
        <w:t>1707-1709: Aen heer doctor Van Gestel voor besoeck ende geleverde medicijnen, 2-14-0</w:t>
      </w:r>
    </w:p>
    <w:p w:rsidR="008F41AA" w:rsidRPr="001A609C" w:rsidRDefault="008F41AA" w:rsidP="008F41AA">
      <w:pPr>
        <w:pStyle w:val="ListParagraph"/>
        <w:numPr>
          <w:ilvl w:val="0"/>
          <w:numId w:val="2"/>
        </w:numPr>
        <w:spacing w:after="0"/>
        <w:rPr>
          <w:rFonts w:cs="Arial"/>
          <w:noProof/>
          <w:lang w:val="nl-NL"/>
        </w:rPr>
      </w:pPr>
      <w:r w:rsidRPr="001A609C">
        <w:rPr>
          <w:rFonts w:cs="Arial"/>
          <w:noProof/>
          <w:lang w:val="nl-NL"/>
        </w:rPr>
        <w:t>1711-1713: Betaelt aen de heer doctor Van Gestel, twee gulden wegens geneesmiddelen gedaen Aert Jan Willens en Lamert van der Linde, dus, 2-0-0</w:t>
      </w:r>
    </w:p>
    <w:p w:rsidR="008F41AA" w:rsidRDefault="008F41AA" w:rsidP="008F41AA">
      <w:pPr>
        <w:pStyle w:val="ListParagraph"/>
        <w:numPr>
          <w:ilvl w:val="0"/>
          <w:numId w:val="2"/>
        </w:numPr>
        <w:spacing w:after="0"/>
        <w:rPr>
          <w:rFonts w:cs="Arial"/>
          <w:noProof/>
          <w:lang w:val="nl-NL"/>
        </w:rPr>
      </w:pPr>
      <w:r w:rsidRPr="00B9002D">
        <w:rPr>
          <w:rFonts w:cs="Arial"/>
          <w:noProof/>
          <w:lang w:val="nl-NL"/>
        </w:rPr>
        <w:t>1719-1721: Aen de heer Petrus van Gestel, medicine doctor, voor verdienste, 0-4-0</w:t>
      </w:r>
    </w:p>
    <w:p w:rsidR="008F41AA" w:rsidRDefault="008F41AA" w:rsidP="008F41AA">
      <w:pPr>
        <w:pStyle w:val="ListParagraph"/>
        <w:numPr>
          <w:ilvl w:val="0"/>
          <w:numId w:val="2"/>
        </w:numPr>
        <w:spacing w:after="0"/>
        <w:rPr>
          <w:rFonts w:cs="Arial"/>
          <w:noProof/>
          <w:lang w:val="nl-NL"/>
        </w:rPr>
      </w:pPr>
      <w:r w:rsidRPr="00B9002D">
        <w:rPr>
          <w:rFonts w:cs="Arial"/>
          <w:noProof/>
          <w:lang w:val="nl-NL"/>
        </w:rPr>
        <w:t>1757-1760: Aan den heer doctor Adriaan de Laure voor medicamenten aan arme persoonen, 6-2-0</w:t>
      </w:r>
    </w:p>
    <w:p w:rsidR="00317BB2" w:rsidRDefault="00317BB2" w:rsidP="00317BB2">
      <w:pPr>
        <w:spacing w:after="0"/>
        <w:rPr>
          <w:rFonts w:cs="Arial"/>
          <w:noProof/>
          <w:lang w:val="nl-NL"/>
        </w:rPr>
      </w:pPr>
    </w:p>
    <w:p w:rsidR="00317BB2" w:rsidRDefault="00317BB2" w:rsidP="00317BB2">
      <w:pPr>
        <w:spacing w:after="0"/>
        <w:rPr>
          <w:rFonts w:cs="Arial"/>
          <w:noProof/>
          <w:lang w:val="nl-NL"/>
        </w:rPr>
      </w:pPr>
      <w:r>
        <w:rPr>
          <w:rFonts w:cs="Arial"/>
          <w:noProof/>
          <w:lang w:val="nl-NL"/>
        </w:rPr>
        <w:t>In 1760 werd Adriaen de Laure voor twee jaar voor een tractament van 20 gulden per jaar in dienst genomen:</w:t>
      </w:r>
    </w:p>
    <w:p w:rsidR="006E2D6E" w:rsidRDefault="006E2D6E" w:rsidP="00317BB2">
      <w:pPr>
        <w:spacing w:after="0"/>
        <w:rPr>
          <w:rFonts w:cs="Arial"/>
          <w:noProof/>
          <w:lang w:val="nl-NL"/>
        </w:rPr>
      </w:pPr>
    </w:p>
    <w:p w:rsidR="008F41AA" w:rsidRPr="00317BB2" w:rsidRDefault="008F41AA" w:rsidP="00317BB2">
      <w:pPr>
        <w:pStyle w:val="ListParagraph"/>
        <w:numPr>
          <w:ilvl w:val="0"/>
          <w:numId w:val="2"/>
        </w:numPr>
        <w:spacing w:after="0"/>
        <w:rPr>
          <w:rFonts w:cs="Arial"/>
          <w:noProof/>
          <w:lang w:val="nl-NL"/>
        </w:rPr>
      </w:pPr>
      <w:r w:rsidRPr="00317BB2">
        <w:rPr>
          <w:rFonts w:cs="Arial"/>
          <w:noProof/>
          <w:lang w:val="nl-NL"/>
        </w:rPr>
        <w:t>1760-1763: Item hadden heeren regenten als doctor omme alle arme persoonen te bedienen met het leveren der medicynen aangenomen de heer Adriaan de Lauwre op een tractament van 20 guldens wegens desen armen jaarlycx, alles tot weder seggens toe, hebbende den voorschreven heer doctor dit bedient den tyt van twee jare, te weren van dene ersten maart 1760 tot een maart 1762, dus te samen 40-0-0. Zijnde hy here doctor alsdoen bedankt.</w:t>
      </w:r>
    </w:p>
    <w:p w:rsidR="00317BB2" w:rsidRDefault="00317BB2" w:rsidP="00317BB2">
      <w:pPr>
        <w:spacing w:after="0"/>
        <w:rPr>
          <w:rFonts w:cs="Arial"/>
          <w:noProof/>
          <w:lang w:val="nl-NL"/>
        </w:rPr>
      </w:pPr>
    </w:p>
    <w:p w:rsidR="00317BB2" w:rsidRDefault="00317BB2" w:rsidP="00317BB2">
      <w:pPr>
        <w:spacing w:after="0"/>
        <w:rPr>
          <w:rFonts w:cs="Arial"/>
          <w:noProof/>
          <w:lang w:val="nl-NL"/>
        </w:rPr>
      </w:pPr>
      <w:r>
        <w:rPr>
          <w:rFonts w:cs="Arial"/>
          <w:noProof/>
          <w:lang w:val="nl-NL"/>
        </w:rPr>
        <w:t xml:space="preserve">Vanaf 8 juni 1781 werd er een jaarlijks tractament </w:t>
      </w:r>
      <w:r w:rsidR="005D2AFE">
        <w:rPr>
          <w:rFonts w:cs="Arial"/>
          <w:noProof/>
          <w:lang w:val="nl-NL"/>
        </w:rPr>
        <w:t xml:space="preserve">van 30 gulden per jaar </w:t>
      </w:r>
      <w:r>
        <w:rPr>
          <w:rFonts w:cs="Arial"/>
          <w:noProof/>
          <w:lang w:val="nl-NL"/>
        </w:rPr>
        <w:t>betaald aan de volgende doctors in de medicijnen:</w:t>
      </w:r>
    </w:p>
    <w:p w:rsidR="00317BB2" w:rsidRDefault="00317BB2" w:rsidP="00317BB2">
      <w:pPr>
        <w:spacing w:after="0"/>
        <w:rPr>
          <w:rFonts w:cs="Arial"/>
          <w:noProof/>
          <w:lang w:val="nl-NL"/>
        </w:rPr>
      </w:pPr>
    </w:p>
    <w:tbl>
      <w:tblPr>
        <w:tblStyle w:val="TableGrid"/>
        <w:tblW w:w="0" w:type="auto"/>
        <w:tblLook w:val="04A0"/>
      </w:tblPr>
      <w:tblGrid>
        <w:gridCol w:w="2093"/>
        <w:gridCol w:w="3685"/>
      </w:tblGrid>
      <w:tr w:rsidR="00317BB2" w:rsidTr="00F22876">
        <w:tc>
          <w:tcPr>
            <w:tcW w:w="2093" w:type="dxa"/>
            <w:shd w:val="clear" w:color="auto" w:fill="D9D9D9" w:themeFill="background1" w:themeFillShade="D9"/>
          </w:tcPr>
          <w:p w:rsidR="00317BB2" w:rsidRPr="008C4119" w:rsidRDefault="00317BB2" w:rsidP="00F22876">
            <w:pPr>
              <w:rPr>
                <w:rFonts w:cs="Arial"/>
                <w:b/>
                <w:noProof/>
                <w:lang w:val="nl-NL"/>
              </w:rPr>
            </w:pPr>
            <w:r w:rsidRPr="008C4119">
              <w:rPr>
                <w:rFonts w:cs="Arial"/>
                <w:b/>
                <w:noProof/>
                <w:lang w:val="nl-NL"/>
              </w:rPr>
              <w:t>Periode:</w:t>
            </w:r>
          </w:p>
          <w:p w:rsidR="00317BB2" w:rsidRPr="008C4119" w:rsidRDefault="00317BB2" w:rsidP="00F22876">
            <w:pPr>
              <w:rPr>
                <w:rFonts w:cs="Arial"/>
                <w:b/>
                <w:noProof/>
                <w:lang w:val="nl-NL"/>
              </w:rPr>
            </w:pPr>
          </w:p>
        </w:tc>
        <w:tc>
          <w:tcPr>
            <w:tcW w:w="3685" w:type="dxa"/>
            <w:shd w:val="clear" w:color="auto" w:fill="D9D9D9" w:themeFill="background1" w:themeFillShade="D9"/>
          </w:tcPr>
          <w:p w:rsidR="00317BB2" w:rsidRDefault="00317BB2" w:rsidP="00F22876">
            <w:pPr>
              <w:rPr>
                <w:rFonts w:cs="Arial"/>
                <w:b/>
                <w:noProof/>
                <w:lang w:val="nl-NL"/>
              </w:rPr>
            </w:pPr>
            <w:r>
              <w:rPr>
                <w:rFonts w:cs="Arial"/>
                <w:b/>
                <w:noProof/>
                <w:lang w:val="nl-NL"/>
              </w:rPr>
              <w:t>Doctors in de medicijnen met een tractame</w:t>
            </w:r>
            <w:r w:rsidRPr="008C4119">
              <w:rPr>
                <w:rFonts w:cs="Arial"/>
                <w:b/>
                <w:noProof/>
                <w:lang w:val="nl-NL"/>
              </w:rPr>
              <w:t>nt uit de armenkas:</w:t>
            </w:r>
          </w:p>
          <w:p w:rsidR="00317BB2" w:rsidRPr="008C4119" w:rsidRDefault="00317BB2" w:rsidP="00F22876">
            <w:pPr>
              <w:rPr>
                <w:rFonts w:cs="Arial"/>
                <w:b/>
                <w:noProof/>
                <w:lang w:val="nl-NL"/>
              </w:rPr>
            </w:pPr>
          </w:p>
        </w:tc>
      </w:tr>
      <w:tr w:rsidR="00317BB2" w:rsidTr="00F22876">
        <w:tc>
          <w:tcPr>
            <w:tcW w:w="2093" w:type="dxa"/>
          </w:tcPr>
          <w:p w:rsidR="00317BB2" w:rsidRDefault="00317BB2" w:rsidP="00F22876">
            <w:pPr>
              <w:rPr>
                <w:rFonts w:cs="Arial"/>
                <w:noProof/>
                <w:lang w:val="nl-NL"/>
              </w:rPr>
            </w:pPr>
            <w:r>
              <w:rPr>
                <w:rFonts w:cs="Arial"/>
                <w:noProof/>
                <w:lang w:val="nl-NL"/>
              </w:rPr>
              <w:t>1781-1782</w:t>
            </w:r>
          </w:p>
        </w:tc>
        <w:tc>
          <w:tcPr>
            <w:tcW w:w="3685" w:type="dxa"/>
          </w:tcPr>
          <w:p w:rsidR="00317BB2" w:rsidRPr="00BD62E0" w:rsidRDefault="00317BB2" w:rsidP="00F22876">
            <w:r w:rsidRPr="00B9002D">
              <w:rPr>
                <w:rFonts w:cs="Arial"/>
                <w:noProof/>
                <w:lang w:val="nl-NL"/>
              </w:rPr>
              <w:t>Jacob Kopp</w:t>
            </w:r>
          </w:p>
        </w:tc>
      </w:tr>
      <w:tr w:rsidR="00317BB2" w:rsidTr="00F22876">
        <w:tc>
          <w:tcPr>
            <w:tcW w:w="2093" w:type="dxa"/>
          </w:tcPr>
          <w:p w:rsidR="00317BB2" w:rsidRDefault="00317BB2" w:rsidP="00F22876">
            <w:pPr>
              <w:rPr>
                <w:rFonts w:cs="Arial"/>
                <w:noProof/>
                <w:lang w:val="nl-NL"/>
              </w:rPr>
            </w:pPr>
            <w:r>
              <w:rPr>
                <w:rFonts w:cs="Arial"/>
                <w:noProof/>
                <w:lang w:val="nl-NL"/>
              </w:rPr>
              <w:t>1782-1784</w:t>
            </w:r>
          </w:p>
        </w:tc>
        <w:tc>
          <w:tcPr>
            <w:tcW w:w="3685" w:type="dxa"/>
          </w:tcPr>
          <w:p w:rsidR="00317BB2" w:rsidRDefault="00317BB2" w:rsidP="00F22876">
            <w:pPr>
              <w:rPr>
                <w:rFonts w:cs="Arial"/>
                <w:noProof/>
                <w:lang w:val="nl-NL"/>
              </w:rPr>
            </w:pPr>
            <w:r>
              <w:rPr>
                <w:rFonts w:cs="Arial"/>
                <w:noProof/>
                <w:lang w:val="nl-NL"/>
              </w:rPr>
              <w:t>G. van der Burght</w:t>
            </w:r>
          </w:p>
        </w:tc>
      </w:tr>
      <w:tr w:rsidR="00317BB2" w:rsidTr="00F22876">
        <w:tc>
          <w:tcPr>
            <w:tcW w:w="2093" w:type="dxa"/>
          </w:tcPr>
          <w:p w:rsidR="00317BB2" w:rsidRDefault="00317BB2" w:rsidP="00F22876">
            <w:pPr>
              <w:rPr>
                <w:rFonts w:cs="Arial"/>
                <w:noProof/>
                <w:lang w:val="nl-NL"/>
              </w:rPr>
            </w:pPr>
            <w:r>
              <w:rPr>
                <w:rFonts w:cs="Arial"/>
                <w:noProof/>
                <w:lang w:val="nl-NL"/>
              </w:rPr>
              <w:t>1785-1788</w:t>
            </w:r>
          </w:p>
        </w:tc>
        <w:tc>
          <w:tcPr>
            <w:tcW w:w="3685" w:type="dxa"/>
          </w:tcPr>
          <w:p w:rsidR="00317BB2" w:rsidRDefault="00317BB2" w:rsidP="00F22876">
            <w:pPr>
              <w:rPr>
                <w:rFonts w:cs="Arial"/>
                <w:noProof/>
                <w:lang w:val="nl-NL"/>
              </w:rPr>
            </w:pPr>
            <w:r>
              <w:rPr>
                <w:rFonts w:cs="Arial"/>
                <w:noProof/>
                <w:lang w:val="nl-NL"/>
              </w:rPr>
              <w:t>Ligois</w:t>
            </w:r>
          </w:p>
        </w:tc>
      </w:tr>
      <w:tr w:rsidR="00317BB2" w:rsidTr="00F22876">
        <w:tc>
          <w:tcPr>
            <w:tcW w:w="2093" w:type="dxa"/>
          </w:tcPr>
          <w:p w:rsidR="00317BB2" w:rsidRDefault="00317BB2" w:rsidP="00F22876">
            <w:pPr>
              <w:rPr>
                <w:rFonts w:cs="Arial"/>
                <w:noProof/>
                <w:lang w:val="nl-NL"/>
              </w:rPr>
            </w:pPr>
            <w:r>
              <w:rPr>
                <w:rFonts w:cs="Arial"/>
                <w:noProof/>
                <w:lang w:val="nl-NL"/>
              </w:rPr>
              <w:t>1789-1790</w:t>
            </w:r>
          </w:p>
        </w:tc>
        <w:tc>
          <w:tcPr>
            <w:tcW w:w="3685" w:type="dxa"/>
          </w:tcPr>
          <w:p w:rsidR="00317BB2" w:rsidRDefault="00317BB2" w:rsidP="00F22876">
            <w:pPr>
              <w:rPr>
                <w:rFonts w:cs="Arial"/>
                <w:noProof/>
                <w:lang w:val="nl-NL"/>
              </w:rPr>
            </w:pPr>
            <w:r w:rsidRPr="00B9002D">
              <w:rPr>
                <w:rFonts w:cs="Arial"/>
                <w:noProof/>
                <w:lang w:val="nl-NL"/>
              </w:rPr>
              <w:t>L. J. Van der Lisse</w:t>
            </w:r>
          </w:p>
        </w:tc>
      </w:tr>
      <w:tr w:rsidR="00317BB2" w:rsidTr="00F22876">
        <w:tc>
          <w:tcPr>
            <w:tcW w:w="2093" w:type="dxa"/>
          </w:tcPr>
          <w:p w:rsidR="00317BB2" w:rsidRDefault="00317BB2" w:rsidP="00F22876">
            <w:pPr>
              <w:rPr>
                <w:rFonts w:cs="Arial"/>
                <w:noProof/>
                <w:lang w:val="nl-NL"/>
              </w:rPr>
            </w:pPr>
            <w:r>
              <w:rPr>
                <w:rFonts w:cs="Arial"/>
                <w:noProof/>
                <w:lang w:val="nl-NL"/>
              </w:rPr>
              <w:t>1793-1808</w:t>
            </w:r>
          </w:p>
        </w:tc>
        <w:tc>
          <w:tcPr>
            <w:tcW w:w="3685" w:type="dxa"/>
          </w:tcPr>
          <w:p w:rsidR="00317BB2" w:rsidRDefault="00317BB2" w:rsidP="00F22876">
            <w:pPr>
              <w:rPr>
                <w:rFonts w:cs="Arial"/>
                <w:noProof/>
                <w:lang w:val="nl-NL"/>
              </w:rPr>
            </w:pPr>
            <w:r w:rsidRPr="00B9002D">
              <w:rPr>
                <w:rFonts w:cs="Arial"/>
                <w:noProof/>
                <w:lang w:val="nl-NL"/>
              </w:rPr>
              <w:t>W.F. Coolen</w:t>
            </w:r>
          </w:p>
        </w:tc>
      </w:tr>
    </w:tbl>
    <w:p w:rsidR="00317BB2" w:rsidRDefault="00317BB2" w:rsidP="00317BB2">
      <w:pPr>
        <w:spacing w:after="0"/>
        <w:rPr>
          <w:rFonts w:cs="Arial"/>
          <w:noProof/>
          <w:lang w:val="nl-NL"/>
        </w:rPr>
      </w:pPr>
    </w:p>
    <w:p w:rsidR="00317BB2" w:rsidRDefault="00317BB2" w:rsidP="00317BB2">
      <w:pPr>
        <w:spacing w:after="0"/>
        <w:rPr>
          <w:rFonts w:cs="Arial"/>
          <w:noProof/>
          <w:lang w:val="nl-NL"/>
        </w:rPr>
      </w:pPr>
    </w:p>
    <w:p w:rsidR="00875373" w:rsidRDefault="00875373" w:rsidP="00317BB2">
      <w:pPr>
        <w:spacing w:after="0"/>
        <w:rPr>
          <w:rFonts w:cs="Arial"/>
          <w:noProof/>
          <w:lang w:val="nl-NL"/>
        </w:rPr>
      </w:pPr>
      <w:r>
        <w:rPr>
          <w:rFonts w:cs="Arial"/>
          <w:noProof/>
          <w:lang w:val="nl-NL"/>
        </w:rPr>
        <w:t>Naast dit tractament waren en nog aanvullende betalingen voor andere medicinale doctors en voor medicijnen</w:t>
      </w:r>
      <w:r w:rsidR="005D2AFE">
        <w:rPr>
          <w:rFonts w:cs="Arial"/>
          <w:noProof/>
          <w:lang w:val="nl-NL"/>
        </w:rPr>
        <w:t>. Enkele voorbeelden</w:t>
      </w:r>
      <w:r>
        <w:rPr>
          <w:rFonts w:cs="Arial"/>
          <w:noProof/>
          <w:lang w:val="nl-NL"/>
        </w:rPr>
        <w:t>:</w:t>
      </w:r>
    </w:p>
    <w:p w:rsidR="008F41AA" w:rsidRPr="00B9002D" w:rsidRDefault="008F41AA" w:rsidP="008F41AA">
      <w:pPr>
        <w:pStyle w:val="ListParagraph"/>
        <w:numPr>
          <w:ilvl w:val="0"/>
          <w:numId w:val="2"/>
        </w:numPr>
        <w:spacing w:after="0"/>
        <w:rPr>
          <w:rFonts w:cs="Arial"/>
          <w:noProof/>
          <w:lang w:val="nl-NL"/>
        </w:rPr>
      </w:pPr>
      <w:r w:rsidRPr="00B9002D">
        <w:rPr>
          <w:rFonts w:cs="Arial"/>
          <w:noProof/>
          <w:lang w:val="nl-NL"/>
        </w:rPr>
        <w:t xml:space="preserve">1784-1787: </w:t>
      </w:r>
      <w:r w:rsidR="00875373">
        <w:rPr>
          <w:rFonts w:cs="Arial"/>
          <w:noProof/>
          <w:lang w:val="nl-NL"/>
        </w:rPr>
        <w:t xml:space="preserve">Op </w:t>
      </w:r>
      <w:r w:rsidRPr="00B9002D">
        <w:rPr>
          <w:rFonts w:cs="Arial"/>
          <w:noProof/>
          <w:lang w:val="nl-NL"/>
        </w:rPr>
        <w:t>31 mei 1785 betaelt aen G. Beelen, doctor</w:t>
      </w:r>
      <w:r w:rsidR="00875373">
        <w:rPr>
          <w:rFonts w:cs="Arial"/>
          <w:noProof/>
          <w:lang w:val="nl-NL"/>
        </w:rPr>
        <w:t>,</w:t>
      </w:r>
      <w:r w:rsidRPr="00B9002D">
        <w:rPr>
          <w:rFonts w:cs="Arial"/>
          <w:noProof/>
          <w:lang w:val="nl-NL"/>
        </w:rPr>
        <w:t xml:space="preserve"> voor medicynen en c</w:t>
      </w:r>
      <w:r w:rsidR="00875373">
        <w:rPr>
          <w:rFonts w:cs="Arial"/>
          <w:noProof/>
          <w:lang w:val="nl-NL"/>
        </w:rPr>
        <w:t>u</w:t>
      </w:r>
      <w:r w:rsidRPr="00B9002D">
        <w:rPr>
          <w:rFonts w:cs="Arial"/>
          <w:noProof/>
          <w:lang w:val="nl-NL"/>
        </w:rPr>
        <w:t>rere van Jan Habraken en vrouw, 6-14-0</w:t>
      </w:r>
    </w:p>
    <w:p w:rsidR="00F34A25" w:rsidRDefault="00F34A25" w:rsidP="00F34A25">
      <w:pPr>
        <w:pStyle w:val="ListParagraph"/>
        <w:numPr>
          <w:ilvl w:val="0"/>
          <w:numId w:val="2"/>
        </w:numPr>
        <w:spacing w:after="0"/>
        <w:rPr>
          <w:rFonts w:cs="Arial"/>
          <w:noProof/>
          <w:lang w:val="nl-NL"/>
        </w:rPr>
      </w:pPr>
      <w:r w:rsidRPr="00B9002D">
        <w:rPr>
          <w:rFonts w:cs="Arial"/>
          <w:noProof/>
          <w:lang w:val="nl-NL"/>
        </w:rPr>
        <w:t xml:space="preserve">1784-1787: 6 mei 1786 aen den </w:t>
      </w:r>
      <w:r>
        <w:rPr>
          <w:rFonts w:cs="Arial"/>
          <w:noProof/>
          <w:lang w:val="nl-NL"/>
        </w:rPr>
        <w:t>doctor Ligois voor medicijnen v</w:t>
      </w:r>
      <w:r w:rsidRPr="00B9002D">
        <w:rPr>
          <w:rFonts w:cs="Arial"/>
          <w:noProof/>
          <w:lang w:val="nl-NL"/>
        </w:rPr>
        <w:t>oor arme persoonen, 10-9-0</w:t>
      </w:r>
    </w:p>
    <w:p w:rsidR="00F34A25" w:rsidRPr="00B9002D" w:rsidRDefault="00F34A25" w:rsidP="00F34A25">
      <w:pPr>
        <w:pStyle w:val="ListParagraph"/>
        <w:numPr>
          <w:ilvl w:val="0"/>
          <w:numId w:val="2"/>
        </w:numPr>
        <w:spacing w:after="0"/>
        <w:rPr>
          <w:rFonts w:cs="Arial"/>
          <w:noProof/>
          <w:lang w:val="nl-NL"/>
        </w:rPr>
      </w:pPr>
      <w:r w:rsidRPr="00B9002D">
        <w:rPr>
          <w:rFonts w:cs="Arial"/>
          <w:noProof/>
          <w:lang w:val="nl-NL"/>
        </w:rPr>
        <w:lastRenderedPageBreak/>
        <w:t>1787-1790: Aen doctor Ligois voor medicijnen aen arme luyden gelevert</w:t>
      </w:r>
    </w:p>
    <w:p w:rsidR="00875373" w:rsidRDefault="00F34A25" w:rsidP="001A609C">
      <w:pPr>
        <w:pStyle w:val="ListParagraph"/>
        <w:numPr>
          <w:ilvl w:val="0"/>
          <w:numId w:val="2"/>
        </w:numPr>
        <w:spacing w:after="0"/>
        <w:rPr>
          <w:rFonts w:cs="Arial"/>
          <w:noProof/>
          <w:lang w:val="nl-NL"/>
        </w:rPr>
      </w:pPr>
      <w:r w:rsidRPr="00B9002D">
        <w:rPr>
          <w:rFonts w:cs="Arial"/>
          <w:lang w:val="nl-NL"/>
        </w:rPr>
        <w:t>1802-1805: Aan W F. Colen medicine doctor voor medicynen aan arme persoonen, 44-17-0</w:t>
      </w:r>
    </w:p>
    <w:p w:rsidR="006E2D6E" w:rsidRPr="006E2D6E" w:rsidRDefault="006E2D6E" w:rsidP="006E2D6E">
      <w:pPr>
        <w:spacing w:after="0"/>
        <w:rPr>
          <w:rFonts w:cs="Arial"/>
          <w:noProof/>
          <w:lang w:val="nl-NL"/>
        </w:rPr>
      </w:pPr>
      <w:bookmarkStart w:id="0" w:name="_GoBack"/>
      <w:bookmarkEnd w:id="0"/>
    </w:p>
    <w:sectPr w:rsidR="006E2D6E" w:rsidRPr="006E2D6E" w:rsidSect="006A25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01" w:rsidRDefault="001A5B01" w:rsidP="0012566A">
      <w:pPr>
        <w:spacing w:after="0" w:line="240" w:lineRule="auto"/>
      </w:pPr>
      <w:r>
        <w:separator/>
      </w:r>
    </w:p>
  </w:endnote>
  <w:endnote w:type="continuationSeparator" w:id="0">
    <w:p w:rsidR="001A5B01" w:rsidRDefault="001A5B01" w:rsidP="0012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01" w:rsidRDefault="001A5B01" w:rsidP="0012566A">
      <w:pPr>
        <w:spacing w:after="0" w:line="240" w:lineRule="auto"/>
      </w:pPr>
      <w:r>
        <w:separator/>
      </w:r>
    </w:p>
  </w:footnote>
  <w:footnote w:type="continuationSeparator" w:id="0">
    <w:p w:rsidR="001A5B01" w:rsidRDefault="001A5B01" w:rsidP="00125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F384AC96"/>
    <w:lvl w:ilvl="0" w:tplc="0BBC6818">
      <w:start w:val="1655"/>
      <w:numFmt w:val="bullet"/>
      <w:lvlText w:val="-"/>
      <w:lvlJc w:val="left"/>
      <w:pPr>
        <w:ind w:left="720" w:hanging="360"/>
      </w:pPr>
      <w:rPr>
        <w:rFonts w:ascii="Calibri" w:eastAsiaTheme="minorHAnsi"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9D96EF2"/>
    <w:multiLevelType w:val="hybridMultilevel"/>
    <w:tmpl w:val="4A283FB2"/>
    <w:lvl w:ilvl="0" w:tplc="88DE2A76">
      <w:start w:val="177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D29A6"/>
    <w:multiLevelType w:val="hybridMultilevel"/>
    <w:tmpl w:val="7C649308"/>
    <w:lvl w:ilvl="0" w:tplc="BECE8C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23CAD"/>
    <w:multiLevelType w:val="hybridMultilevel"/>
    <w:tmpl w:val="D1E4ABFE"/>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56AF0"/>
    <w:multiLevelType w:val="hybridMultilevel"/>
    <w:tmpl w:val="A0266F9E"/>
    <w:lvl w:ilvl="0" w:tplc="D24C393E">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9C7BCC"/>
    <w:multiLevelType w:val="hybridMultilevel"/>
    <w:tmpl w:val="55BC789E"/>
    <w:lvl w:ilvl="0" w:tplc="D24C39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A0948"/>
    <w:multiLevelType w:val="hybridMultilevel"/>
    <w:tmpl w:val="75BE5430"/>
    <w:lvl w:ilvl="0" w:tplc="71961A96">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8"/>
  </w:num>
  <w:num w:numId="5">
    <w:abstractNumId w:val="4"/>
  </w:num>
  <w:num w:numId="6">
    <w:abstractNumId w:val="13"/>
  </w:num>
  <w:num w:numId="7">
    <w:abstractNumId w:val="6"/>
  </w:num>
  <w:num w:numId="8">
    <w:abstractNumId w:val="9"/>
  </w:num>
  <w:num w:numId="9">
    <w:abstractNumId w:val="5"/>
  </w:num>
  <w:num w:numId="10">
    <w:abstractNumId w:val="3"/>
  </w:num>
  <w:num w:numId="11">
    <w:abstractNumId w:val="1"/>
  </w:num>
  <w:num w:numId="12">
    <w:abstractNumId w:val="12"/>
  </w:num>
  <w:num w:numId="13">
    <w:abstractNumId w:val="14"/>
  </w:num>
  <w:num w:numId="14">
    <w:abstractNumId w:val="2"/>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C13C60"/>
    <w:rsid w:val="00000CFF"/>
    <w:rsid w:val="00006499"/>
    <w:rsid w:val="00006C77"/>
    <w:rsid w:val="000101C0"/>
    <w:rsid w:val="000123BA"/>
    <w:rsid w:val="00013C03"/>
    <w:rsid w:val="000165A0"/>
    <w:rsid w:val="00030F09"/>
    <w:rsid w:val="00033585"/>
    <w:rsid w:val="00045344"/>
    <w:rsid w:val="00052231"/>
    <w:rsid w:val="00053F53"/>
    <w:rsid w:val="00054139"/>
    <w:rsid w:val="00063EEF"/>
    <w:rsid w:val="000660A3"/>
    <w:rsid w:val="00081A9C"/>
    <w:rsid w:val="00090941"/>
    <w:rsid w:val="00094BFA"/>
    <w:rsid w:val="00097EDD"/>
    <w:rsid w:val="000B192D"/>
    <w:rsid w:val="000B5D9E"/>
    <w:rsid w:val="000B7D12"/>
    <w:rsid w:val="000C3574"/>
    <w:rsid w:val="000C449A"/>
    <w:rsid w:val="000D1CC1"/>
    <w:rsid w:val="000D6B2D"/>
    <w:rsid w:val="000E7C67"/>
    <w:rsid w:val="000F4451"/>
    <w:rsid w:val="000F59D8"/>
    <w:rsid w:val="0010020E"/>
    <w:rsid w:val="00101A37"/>
    <w:rsid w:val="0010261A"/>
    <w:rsid w:val="001063F3"/>
    <w:rsid w:val="00110C8F"/>
    <w:rsid w:val="0011115A"/>
    <w:rsid w:val="00111D38"/>
    <w:rsid w:val="00113373"/>
    <w:rsid w:val="00121413"/>
    <w:rsid w:val="00124AED"/>
    <w:rsid w:val="0012554F"/>
    <w:rsid w:val="0012566A"/>
    <w:rsid w:val="00126867"/>
    <w:rsid w:val="0013440D"/>
    <w:rsid w:val="0013602E"/>
    <w:rsid w:val="00136C3F"/>
    <w:rsid w:val="001517C5"/>
    <w:rsid w:val="00153444"/>
    <w:rsid w:val="00156AD7"/>
    <w:rsid w:val="0016119B"/>
    <w:rsid w:val="00173918"/>
    <w:rsid w:val="0017794C"/>
    <w:rsid w:val="00181223"/>
    <w:rsid w:val="0019264E"/>
    <w:rsid w:val="00194907"/>
    <w:rsid w:val="001961C0"/>
    <w:rsid w:val="00196C61"/>
    <w:rsid w:val="001A2D20"/>
    <w:rsid w:val="001A3E9C"/>
    <w:rsid w:val="001A5B01"/>
    <w:rsid w:val="001A609C"/>
    <w:rsid w:val="001A700D"/>
    <w:rsid w:val="001B28F3"/>
    <w:rsid w:val="001B5054"/>
    <w:rsid w:val="001B7282"/>
    <w:rsid w:val="001C0E76"/>
    <w:rsid w:val="001C1057"/>
    <w:rsid w:val="001D47CC"/>
    <w:rsid w:val="001D5383"/>
    <w:rsid w:val="001E0CCA"/>
    <w:rsid w:val="001E5334"/>
    <w:rsid w:val="001E7C80"/>
    <w:rsid w:val="001F02D3"/>
    <w:rsid w:val="001F22BB"/>
    <w:rsid w:val="001F272A"/>
    <w:rsid w:val="001F35BC"/>
    <w:rsid w:val="002039DD"/>
    <w:rsid w:val="00204501"/>
    <w:rsid w:val="00205FB9"/>
    <w:rsid w:val="002064A8"/>
    <w:rsid w:val="00211DF8"/>
    <w:rsid w:val="002134D4"/>
    <w:rsid w:val="00216EC9"/>
    <w:rsid w:val="002175D6"/>
    <w:rsid w:val="00217650"/>
    <w:rsid w:val="00223E47"/>
    <w:rsid w:val="002265FA"/>
    <w:rsid w:val="0023064E"/>
    <w:rsid w:val="00237941"/>
    <w:rsid w:val="00257B43"/>
    <w:rsid w:val="00260533"/>
    <w:rsid w:val="00262E5E"/>
    <w:rsid w:val="0026632E"/>
    <w:rsid w:val="0026670F"/>
    <w:rsid w:val="00266EAF"/>
    <w:rsid w:val="00271340"/>
    <w:rsid w:val="00294F90"/>
    <w:rsid w:val="00295B47"/>
    <w:rsid w:val="00296C5F"/>
    <w:rsid w:val="00297453"/>
    <w:rsid w:val="002A2DE8"/>
    <w:rsid w:val="002A5D50"/>
    <w:rsid w:val="002B2988"/>
    <w:rsid w:val="002B2AC2"/>
    <w:rsid w:val="002B371B"/>
    <w:rsid w:val="002B6CAA"/>
    <w:rsid w:val="002C1554"/>
    <w:rsid w:val="002D6EB3"/>
    <w:rsid w:val="002D761F"/>
    <w:rsid w:val="002E32E5"/>
    <w:rsid w:val="002E5396"/>
    <w:rsid w:val="002F2A0D"/>
    <w:rsid w:val="002F7373"/>
    <w:rsid w:val="0030365E"/>
    <w:rsid w:val="00307EC2"/>
    <w:rsid w:val="00313C53"/>
    <w:rsid w:val="00315C02"/>
    <w:rsid w:val="00317BB2"/>
    <w:rsid w:val="003312A8"/>
    <w:rsid w:val="00351A8B"/>
    <w:rsid w:val="00353BDB"/>
    <w:rsid w:val="00360D90"/>
    <w:rsid w:val="003631C4"/>
    <w:rsid w:val="00366C6B"/>
    <w:rsid w:val="00366F5E"/>
    <w:rsid w:val="00376596"/>
    <w:rsid w:val="0037664A"/>
    <w:rsid w:val="00377C0E"/>
    <w:rsid w:val="003812E3"/>
    <w:rsid w:val="0038169A"/>
    <w:rsid w:val="003927C8"/>
    <w:rsid w:val="003B4B14"/>
    <w:rsid w:val="003C565C"/>
    <w:rsid w:val="003C5A22"/>
    <w:rsid w:val="003D05BC"/>
    <w:rsid w:val="003D2929"/>
    <w:rsid w:val="003D5763"/>
    <w:rsid w:val="003D7CCB"/>
    <w:rsid w:val="003E40F0"/>
    <w:rsid w:val="00400158"/>
    <w:rsid w:val="004036A9"/>
    <w:rsid w:val="00403C95"/>
    <w:rsid w:val="004055EF"/>
    <w:rsid w:val="00407D9F"/>
    <w:rsid w:val="00411410"/>
    <w:rsid w:val="004202EF"/>
    <w:rsid w:val="00423376"/>
    <w:rsid w:val="00432E09"/>
    <w:rsid w:val="00435CA2"/>
    <w:rsid w:val="00435EDA"/>
    <w:rsid w:val="004361C0"/>
    <w:rsid w:val="00437722"/>
    <w:rsid w:val="004407FD"/>
    <w:rsid w:val="0044157D"/>
    <w:rsid w:val="00445954"/>
    <w:rsid w:val="00450210"/>
    <w:rsid w:val="00452D06"/>
    <w:rsid w:val="004544F8"/>
    <w:rsid w:val="00460FD1"/>
    <w:rsid w:val="0046157C"/>
    <w:rsid w:val="00461906"/>
    <w:rsid w:val="00462CA5"/>
    <w:rsid w:val="004721B3"/>
    <w:rsid w:val="00472B2E"/>
    <w:rsid w:val="00483D01"/>
    <w:rsid w:val="00484F3B"/>
    <w:rsid w:val="00485A0F"/>
    <w:rsid w:val="00491190"/>
    <w:rsid w:val="0049267D"/>
    <w:rsid w:val="00495A64"/>
    <w:rsid w:val="00496641"/>
    <w:rsid w:val="00496E18"/>
    <w:rsid w:val="004A647B"/>
    <w:rsid w:val="004A7AE0"/>
    <w:rsid w:val="004B2078"/>
    <w:rsid w:val="004B3D3E"/>
    <w:rsid w:val="004B44D6"/>
    <w:rsid w:val="004B4EAD"/>
    <w:rsid w:val="004C1590"/>
    <w:rsid w:val="004C609B"/>
    <w:rsid w:val="004D5E06"/>
    <w:rsid w:val="004E0926"/>
    <w:rsid w:val="004E236B"/>
    <w:rsid w:val="004E2972"/>
    <w:rsid w:val="004E2F10"/>
    <w:rsid w:val="004E71B3"/>
    <w:rsid w:val="004F13EA"/>
    <w:rsid w:val="004F1F54"/>
    <w:rsid w:val="004F4925"/>
    <w:rsid w:val="0050071C"/>
    <w:rsid w:val="005108F2"/>
    <w:rsid w:val="00513851"/>
    <w:rsid w:val="00516589"/>
    <w:rsid w:val="005202B7"/>
    <w:rsid w:val="00520F80"/>
    <w:rsid w:val="00525C61"/>
    <w:rsid w:val="00532205"/>
    <w:rsid w:val="00532922"/>
    <w:rsid w:val="005410D1"/>
    <w:rsid w:val="005413E7"/>
    <w:rsid w:val="005422D5"/>
    <w:rsid w:val="00543F98"/>
    <w:rsid w:val="00544A3A"/>
    <w:rsid w:val="00544CCF"/>
    <w:rsid w:val="00555D72"/>
    <w:rsid w:val="00562743"/>
    <w:rsid w:val="00567984"/>
    <w:rsid w:val="00570349"/>
    <w:rsid w:val="0057661E"/>
    <w:rsid w:val="005777FA"/>
    <w:rsid w:val="00580CCD"/>
    <w:rsid w:val="005868D1"/>
    <w:rsid w:val="005951C7"/>
    <w:rsid w:val="0059698C"/>
    <w:rsid w:val="005A13A0"/>
    <w:rsid w:val="005A2EFB"/>
    <w:rsid w:val="005A5479"/>
    <w:rsid w:val="005A6B97"/>
    <w:rsid w:val="005A7E6B"/>
    <w:rsid w:val="005B10C2"/>
    <w:rsid w:val="005B36AA"/>
    <w:rsid w:val="005C373B"/>
    <w:rsid w:val="005C3C52"/>
    <w:rsid w:val="005D2AFE"/>
    <w:rsid w:val="005D3AD1"/>
    <w:rsid w:val="005D7BD9"/>
    <w:rsid w:val="005D7C3F"/>
    <w:rsid w:val="005E1E6A"/>
    <w:rsid w:val="005E405D"/>
    <w:rsid w:val="005F6635"/>
    <w:rsid w:val="005F7DEC"/>
    <w:rsid w:val="00601C78"/>
    <w:rsid w:val="006164FF"/>
    <w:rsid w:val="00622497"/>
    <w:rsid w:val="006238F3"/>
    <w:rsid w:val="006334FF"/>
    <w:rsid w:val="006506FB"/>
    <w:rsid w:val="00657068"/>
    <w:rsid w:val="00661CBD"/>
    <w:rsid w:val="00671E61"/>
    <w:rsid w:val="00675D05"/>
    <w:rsid w:val="00676621"/>
    <w:rsid w:val="00677377"/>
    <w:rsid w:val="0068114C"/>
    <w:rsid w:val="0068417A"/>
    <w:rsid w:val="0068733B"/>
    <w:rsid w:val="0069435E"/>
    <w:rsid w:val="006949DB"/>
    <w:rsid w:val="006975A6"/>
    <w:rsid w:val="006A2509"/>
    <w:rsid w:val="006A5402"/>
    <w:rsid w:val="006A5CD0"/>
    <w:rsid w:val="006A6697"/>
    <w:rsid w:val="006B0015"/>
    <w:rsid w:val="006B3688"/>
    <w:rsid w:val="006B43AB"/>
    <w:rsid w:val="006C2874"/>
    <w:rsid w:val="006C3623"/>
    <w:rsid w:val="006D4496"/>
    <w:rsid w:val="006D5545"/>
    <w:rsid w:val="006E172D"/>
    <w:rsid w:val="006E1AB4"/>
    <w:rsid w:val="006E2D6E"/>
    <w:rsid w:val="006E330B"/>
    <w:rsid w:val="006E7380"/>
    <w:rsid w:val="006F25A5"/>
    <w:rsid w:val="006F5777"/>
    <w:rsid w:val="006F59DF"/>
    <w:rsid w:val="00704B85"/>
    <w:rsid w:val="00704E42"/>
    <w:rsid w:val="0071394D"/>
    <w:rsid w:val="007149BD"/>
    <w:rsid w:val="00730AEB"/>
    <w:rsid w:val="00732C7D"/>
    <w:rsid w:val="007334B5"/>
    <w:rsid w:val="00735565"/>
    <w:rsid w:val="00747292"/>
    <w:rsid w:val="00750ED7"/>
    <w:rsid w:val="007517AE"/>
    <w:rsid w:val="00751CDB"/>
    <w:rsid w:val="00755E30"/>
    <w:rsid w:val="0075747F"/>
    <w:rsid w:val="007677A9"/>
    <w:rsid w:val="00775B99"/>
    <w:rsid w:val="00781F46"/>
    <w:rsid w:val="007836A5"/>
    <w:rsid w:val="0079000A"/>
    <w:rsid w:val="00790A49"/>
    <w:rsid w:val="00791E28"/>
    <w:rsid w:val="00793EDA"/>
    <w:rsid w:val="007A141B"/>
    <w:rsid w:val="007A5164"/>
    <w:rsid w:val="007A757B"/>
    <w:rsid w:val="007B65AF"/>
    <w:rsid w:val="007B66AC"/>
    <w:rsid w:val="007C69DC"/>
    <w:rsid w:val="007C6B3E"/>
    <w:rsid w:val="007D0AD6"/>
    <w:rsid w:val="007D74F5"/>
    <w:rsid w:val="007E42D9"/>
    <w:rsid w:val="007E4D56"/>
    <w:rsid w:val="007E6CB9"/>
    <w:rsid w:val="007E724E"/>
    <w:rsid w:val="008039E7"/>
    <w:rsid w:val="00805E9F"/>
    <w:rsid w:val="00807081"/>
    <w:rsid w:val="00817BA8"/>
    <w:rsid w:val="0082424F"/>
    <w:rsid w:val="008266E8"/>
    <w:rsid w:val="008302ED"/>
    <w:rsid w:val="00833AD0"/>
    <w:rsid w:val="00836985"/>
    <w:rsid w:val="00837A78"/>
    <w:rsid w:val="0084083C"/>
    <w:rsid w:val="0084120B"/>
    <w:rsid w:val="00847E10"/>
    <w:rsid w:val="00847EF8"/>
    <w:rsid w:val="00852055"/>
    <w:rsid w:val="00852F8F"/>
    <w:rsid w:val="008540E8"/>
    <w:rsid w:val="00854141"/>
    <w:rsid w:val="00854F04"/>
    <w:rsid w:val="00855393"/>
    <w:rsid w:val="0086143E"/>
    <w:rsid w:val="00861CDF"/>
    <w:rsid w:val="008624B4"/>
    <w:rsid w:val="00871024"/>
    <w:rsid w:val="00874594"/>
    <w:rsid w:val="00875373"/>
    <w:rsid w:val="0089302E"/>
    <w:rsid w:val="008966D9"/>
    <w:rsid w:val="008A3778"/>
    <w:rsid w:val="008A3C54"/>
    <w:rsid w:val="008A417A"/>
    <w:rsid w:val="008B34B5"/>
    <w:rsid w:val="008C2E2F"/>
    <w:rsid w:val="008C4119"/>
    <w:rsid w:val="008C5580"/>
    <w:rsid w:val="008C6164"/>
    <w:rsid w:val="008D0553"/>
    <w:rsid w:val="008D225C"/>
    <w:rsid w:val="008D6639"/>
    <w:rsid w:val="008D7CBA"/>
    <w:rsid w:val="008E6144"/>
    <w:rsid w:val="008F2C7F"/>
    <w:rsid w:val="008F41AA"/>
    <w:rsid w:val="008F5E58"/>
    <w:rsid w:val="008F7E2A"/>
    <w:rsid w:val="0091248F"/>
    <w:rsid w:val="00922CC4"/>
    <w:rsid w:val="00926E14"/>
    <w:rsid w:val="009339F0"/>
    <w:rsid w:val="009367C9"/>
    <w:rsid w:val="00937267"/>
    <w:rsid w:val="0094037C"/>
    <w:rsid w:val="009418B2"/>
    <w:rsid w:val="00943C3B"/>
    <w:rsid w:val="00954B32"/>
    <w:rsid w:val="00957DEE"/>
    <w:rsid w:val="00957E03"/>
    <w:rsid w:val="00963593"/>
    <w:rsid w:val="009662FE"/>
    <w:rsid w:val="0098082F"/>
    <w:rsid w:val="00980BC7"/>
    <w:rsid w:val="009869F3"/>
    <w:rsid w:val="00994022"/>
    <w:rsid w:val="009954EA"/>
    <w:rsid w:val="009968B0"/>
    <w:rsid w:val="009A56FB"/>
    <w:rsid w:val="009B4EDA"/>
    <w:rsid w:val="009B67FE"/>
    <w:rsid w:val="009C2E10"/>
    <w:rsid w:val="009C4596"/>
    <w:rsid w:val="009D463C"/>
    <w:rsid w:val="009D7756"/>
    <w:rsid w:val="009E2E96"/>
    <w:rsid w:val="009E3B5B"/>
    <w:rsid w:val="009F1D4D"/>
    <w:rsid w:val="009F3AB9"/>
    <w:rsid w:val="009F4D4F"/>
    <w:rsid w:val="00A07D5A"/>
    <w:rsid w:val="00A10D6D"/>
    <w:rsid w:val="00A257CF"/>
    <w:rsid w:val="00A45287"/>
    <w:rsid w:val="00A51F76"/>
    <w:rsid w:val="00A570EF"/>
    <w:rsid w:val="00A571A7"/>
    <w:rsid w:val="00A608DF"/>
    <w:rsid w:val="00A613C0"/>
    <w:rsid w:val="00A62479"/>
    <w:rsid w:val="00A64D8F"/>
    <w:rsid w:val="00A66432"/>
    <w:rsid w:val="00A712A1"/>
    <w:rsid w:val="00A82A35"/>
    <w:rsid w:val="00A84C35"/>
    <w:rsid w:val="00A84EDA"/>
    <w:rsid w:val="00A90D05"/>
    <w:rsid w:val="00A9550A"/>
    <w:rsid w:val="00AB34A9"/>
    <w:rsid w:val="00AD5784"/>
    <w:rsid w:val="00AE02F5"/>
    <w:rsid w:val="00AE4169"/>
    <w:rsid w:val="00AE6237"/>
    <w:rsid w:val="00B02536"/>
    <w:rsid w:val="00B1108F"/>
    <w:rsid w:val="00B12E5A"/>
    <w:rsid w:val="00B1362E"/>
    <w:rsid w:val="00B1647E"/>
    <w:rsid w:val="00B21040"/>
    <w:rsid w:val="00B300CA"/>
    <w:rsid w:val="00B30C91"/>
    <w:rsid w:val="00B30E3F"/>
    <w:rsid w:val="00B40996"/>
    <w:rsid w:val="00B40F57"/>
    <w:rsid w:val="00B54413"/>
    <w:rsid w:val="00B55B7F"/>
    <w:rsid w:val="00B63C7A"/>
    <w:rsid w:val="00B648C8"/>
    <w:rsid w:val="00B65122"/>
    <w:rsid w:val="00B6538C"/>
    <w:rsid w:val="00B65480"/>
    <w:rsid w:val="00B7778B"/>
    <w:rsid w:val="00B81E9A"/>
    <w:rsid w:val="00B82D2E"/>
    <w:rsid w:val="00B878AE"/>
    <w:rsid w:val="00B9002D"/>
    <w:rsid w:val="00B91EF8"/>
    <w:rsid w:val="00B93169"/>
    <w:rsid w:val="00B94228"/>
    <w:rsid w:val="00B94E01"/>
    <w:rsid w:val="00B95770"/>
    <w:rsid w:val="00BA1EE8"/>
    <w:rsid w:val="00BA3514"/>
    <w:rsid w:val="00BB0488"/>
    <w:rsid w:val="00BD62E0"/>
    <w:rsid w:val="00BD728D"/>
    <w:rsid w:val="00BF689E"/>
    <w:rsid w:val="00BF7AD1"/>
    <w:rsid w:val="00C04C16"/>
    <w:rsid w:val="00C13C60"/>
    <w:rsid w:val="00C14920"/>
    <w:rsid w:val="00C2253E"/>
    <w:rsid w:val="00C31373"/>
    <w:rsid w:val="00C36169"/>
    <w:rsid w:val="00C37CDB"/>
    <w:rsid w:val="00C402D7"/>
    <w:rsid w:val="00C403A0"/>
    <w:rsid w:val="00C412D3"/>
    <w:rsid w:val="00C465DF"/>
    <w:rsid w:val="00C514E6"/>
    <w:rsid w:val="00C67458"/>
    <w:rsid w:val="00CB71E9"/>
    <w:rsid w:val="00CC0529"/>
    <w:rsid w:val="00CD1C4D"/>
    <w:rsid w:val="00CD1FCC"/>
    <w:rsid w:val="00CD69FD"/>
    <w:rsid w:val="00CE1F72"/>
    <w:rsid w:val="00CE33AA"/>
    <w:rsid w:val="00CE4BAC"/>
    <w:rsid w:val="00CF5455"/>
    <w:rsid w:val="00D03BB7"/>
    <w:rsid w:val="00D13F5E"/>
    <w:rsid w:val="00D14942"/>
    <w:rsid w:val="00D17BC2"/>
    <w:rsid w:val="00D25332"/>
    <w:rsid w:val="00D27C4F"/>
    <w:rsid w:val="00D32C17"/>
    <w:rsid w:val="00D45A2E"/>
    <w:rsid w:val="00D46E25"/>
    <w:rsid w:val="00D66402"/>
    <w:rsid w:val="00D76ECC"/>
    <w:rsid w:val="00D90683"/>
    <w:rsid w:val="00D93B8E"/>
    <w:rsid w:val="00D97271"/>
    <w:rsid w:val="00DA16DB"/>
    <w:rsid w:val="00DA26C8"/>
    <w:rsid w:val="00DC424E"/>
    <w:rsid w:val="00DC5EF0"/>
    <w:rsid w:val="00DE073C"/>
    <w:rsid w:val="00DE26FF"/>
    <w:rsid w:val="00DE33A3"/>
    <w:rsid w:val="00DE6460"/>
    <w:rsid w:val="00DF02A4"/>
    <w:rsid w:val="00DF0E80"/>
    <w:rsid w:val="00DF1E59"/>
    <w:rsid w:val="00DF445F"/>
    <w:rsid w:val="00E10642"/>
    <w:rsid w:val="00E1140D"/>
    <w:rsid w:val="00E21799"/>
    <w:rsid w:val="00E37FF9"/>
    <w:rsid w:val="00E41676"/>
    <w:rsid w:val="00E54272"/>
    <w:rsid w:val="00E637E2"/>
    <w:rsid w:val="00E67282"/>
    <w:rsid w:val="00E72B46"/>
    <w:rsid w:val="00E72CC5"/>
    <w:rsid w:val="00E83A73"/>
    <w:rsid w:val="00E85BFE"/>
    <w:rsid w:val="00E8712B"/>
    <w:rsid w:val="00E9105E"/>
    <w:rsid w:val="00E95FA7"/>
    <w:rsid w:val="00EA2F47"/>
    <w:rsid w:val="00EA4699"/>
    <w:rsid w:val="00EC1285"/>
    <w:rsid w:val="00EC6C32"/>
    <w:rsid w:val="00ED0F30"/>
    <w:rsid w:val="00EE1EC7"/>
    <w:rsid w:val="00EE26D4"/>
    <w:rsid w:val="00EE579D"/>
    <w:rsid w:val="00EF1E2D"/>
    <w:rsid w:val="00EF78A2"/>
    <w:rsid w:val="00F013E0"/>
    <w:rsid w:val="00F06261"/>
    <w:rsid w:val="00F153B0"/>
    <w:rsid w:val="00F22876"/>
    <w:rsid w:val="00F34A25"/>
    <w:rsid w:val="00F470A8"/>
    <w:rsid w:val="00F52567"/>
    <w:rsid w:val="00F568C3"/>
    <w:rsid w:val="00F747A6"/>
    <w:rsid w:val="00F82E38"/>
    <w:rsid w:val="00F876D5"/>
    <w:rsid w:val="00F944D4"/>
    <w:rsid w:val="00F94FCB"/>
    <w:rsid w:val="00FA1A33"/>
    <w:rsid w:val="00FC74C2"/>
    <w:rsid w:val="00FD3D39"/>
    <w:rsid w:val="00FD6C6A"/>
    <w:rsid w:val="00FE4FBD"/>
    <w:rsid w:val="00FE737C"/>
    <w:rsid w:val="00FF0A21"/>
    <w:rsid w:val="00FF0BD6"/>
    <w:rsid w:val="00FF569A"/>
    <w:rsid w:val="00FF68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C60"/>
    <w:pPr>
      <w:ind w:left="720"/>
      <w:contextualSpacing/>
    </w:pPr>
  </w:style>
  <w:style w:type="paragraph" w:styleId="Header">
    <w:name w:val="header"/>
    <w:basedOn w:val="Normal"/>
    <w:link w:val="HeaderChar"/>
    <w:uiPriority w:val="99"/>
    <w:unhideWhenUsed/>
    <w:rsid w:val="0012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66A"/>
    <w:rPr>
      <w:lang w:val="en-US"/>
    </w:rPr>
  </w:style>
  <w:style w:type="paragraph" w:styleId="Footer">
    <w:name w:val="footer"/>
    <w:basedOn w:val="Normal"/>
    <w:link w:val="FooterChar"/>
    <w:uiPriority w:val="99"/>
    <w:unhideWhenUsed/>
    <w:rsid w:val="0012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66A"/>
    <w:rPr>
      <w:lang w:val="en-US"/>
    </w:rPr>
  </w:style>
  <w:style w:type="character" w:styleId="FootnoteReference">
    <w:name w:val="footnote reference"/>
    <w:semiHidden/>
    <w:rsid w:val="00DF1E59"/>
    <w:rPr>
      <w:sz w:val="20"/>
      <w:vertAlign w:val="superscript"/>
    </w:rPr>
  </w:style>
  <w:style w:type="paragraph" w:styleId="FootnoteText">
    <w:name w:val="footnote text"/>
    <w:basedOn w:val="Normal"/>
    <w:link w:val="FootnoteTextChar"/>
    <w:semiHidden/>
    <w:rsid w:val="00DF1E59"/>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DF1E59"/>
    <w:rPr>
      <w:rFonts w:ascii="Times New Roman" w:eastAsia="Times New Roman" w:hAnsi="Times New Roman" w:cs="Times New Roman"/>
      <w:sz w:val="20"/>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4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6</cp:revision>
  <dcterms:created xsi:type="dcterms:W3CDTF">2014-06-19T06:13:00Z</dcterms:created>
  <dcterms:modified xsi:type="dcterms:W3CDTF">2016-06-05T06:01:00Z</dcterms:modified>
</cp:coreProperties>
</file>