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16" w:rsidRPr="009C1628" w:rsidRDefault="009C1628" w:rsidP="009C1628">
      <w:pPr>
        <w:spacing w:after="0"/>
        <w:rPr>
          <w:b/>
          <w:noProof/>
          <w:sz w:val="28"/>
          <w:szCs w:val="28"/>
          <w:lang w:val="nl-NL"/>
        </w:rPr>
      </w:pPr>
      <w:r w:rsidRPr="009C1628">
        <w:rPr>
          <w:b/>
          <w:noProof/>
          <w:sz w:val="28"/>
          <w:szCs w:val="28"/>
          <w:lang w:val="nl-NL"/>
        </w:rPr>
        <w:t>De oliemolen aan het Hoogeinde</w:t>
      </w:r>
    </w:p>
    <w:p w:rsidR="009C1628" w:rsidRDefault="00DC1952" w:rsidP="009C1628">
      <w:pPr>
        <w:spacing w:after="0"/>
        <w:rPr>
          <w:noProof/>
          <w:lang w:val="nl-NL"/>
        </w:rPr>
      </w:pPr>
      <w:r>
        <w:rPr>
          <w:i/>
          <w:noProof/>
          <w:lang w:val="nl-NL"/>
        </w:rPr>
        <w:t>Martien van Asseldonk</w:t>
      </w:r>
    </w:p>
    <w:p w:rsidR="00DC1952" w:rsidRDefault="00DC1952" w:rsidP="009C1628">
      <w:pPr>
        <w:spacing w:after="0"/>
        <w:rPr>
          <w:noProof/>
          <w:lang w:val="nl-NL"/>
        </w:rPr>
      </w:pPr>
      <w:r>
        <w:rPr>
          <w:noProof/>
          <w:lang w:val="nl-NL"/>
        </w:rPr>
        <w:t>6 november 2014</w:t>
      </w:r>
    </w:p>
    <w:p w:rsidR="0024593B" w:rsidRDefault="0024593B" w:rsidP="0024593B">
      <w:pPr>
        <w:rPr>
          <w:lang w:val="nl-NL"/>
        </w:rPr>
      </w:pPr>
      <w:r>
        <w:rPr>
          <w:i/>
          <w:lang w:val="nl-NL"/>
        </w:rPr>
        <w:t>Deze gegevens mogen gebruikt worden onder verwijzing naar: Martien van Asseldonk, www.oudzijtaart.nl</w:t>
      </w:r>
    </w:p>
    <w:p w:rsidR="00DC1952" w:rsidRDefault="00DC1952" w:rsidP="009C1628">
      <w:pPr>
        <w:spacing w:after="0"/>
        <w:rPr>
          <w:noProof/>
          <w:lang w:val="nl-NL"/>
        </w:rPr>
      </w:pPr>
    </w:p>
    <w:p w:rsidR="00DC1952" w:rsidRDefault="00DC1952" w:rsidP="009C1628">
      <w:pPr>
        <w:spacing w:after="0"/>
        <w:rPr>
          <w:noProof/>
          <w:lang w:val="nl-NL"/>
        </w:rPr>
      </w:pPr>
    </w:p>
    <w:p w:rsidR="00DC1952" w:rsidRDefault="00DC1952" w:rsidP="009C1628">
      <w:pPr>
        <w:spacing w:after="0"/>
        <w:rPr>
          <w:noProof/>
          <w:lang w:val="nl-NL"/>
        </w:rPr>
      </w:pPr>
      <w:r>
        <w:rPr>
          <w:noProof/>
          <w:lang w:eastAsia="en-GB"/>
        </w:rPr>
        <w:drawing>
          <wp:inline distT="0" distB="0" distL="0" distR="0">
            <wp:extent cx="3614712" cy="2872226"/>
            <wp:effectExtent l="19050" t="0" r="4788" b="0"/>
            <wp:docPr id="2" name="Picture 1" descr="Oliemolen Hooge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molen Hoogeind.jpg"/>
                    <pic:cNvPicPr/>
                  </pic:nvPicPr>
                  <pic:blipFill>
                    <a:blip r:embed="rId7" cstate="email"/>
                    <a:stretch>
                      <a:fillRect/>
                    </a:stretch>
                  </pic:blipFill>
                  <pic:spPr>
                    <a:xfrm>
                      <a:off x="0" y="0"/>
                      <a:ext cx="3613958" cy="2871627"/>
                    </a:xfrm>
                    <a:prstGeom prst="rect">
                      <a:avLst/>
                    </a:prstGeom>
                  </pic:spPr>
                </pic:pic>
              </a:graphicData>
            </a:graphic>
          </wp:inline>
        </w:drawing>
      </w:r>
    </w:p>
    <w:p w:rsidR="00DC1952" w:rsidRDefault="00DC1952" w:rsidP="009C1628">
      <w:pPr>
        <w:spacing w:after="0"/>
        <w:rPr>
          <w:noProof/>
          <w:lang w:val="nl-NL"/>
        </w:rPr>
      </w:pPr>
    </w:p>
    <w:p w:rsidR="00DC1952" w:rsidRDefault="00DC1952" w:rsidP="009C1628">
      <w:pPr>
        <w:spacing w:after="0"/>
        <w:rPr>
          <w:noProof/>
          <w:lang w:val="nl-NL"/>
        </w:rPr>
      </w:pPr>
    </w:p>
    <w:p w:rsidR="003A55BD" w:rsidRDefault="003A55BD" w:rsidP="009C1628">
      <w:pPr>
        <w:spacing w:after="0"/>
        <w:rPr>
          <w:noProof/>
          <w:lang w:val="nl-NL"/>
        </w:rPr>
      </w:pPr>
    </w:p>
    <w:p w:rsidR="003A55BD" w:rsidRPr="003A55BD" w:rsidRDefault="003A55BD" w:rsidP="009C1628">
      <w:pPr>
        <w:spacing w:after="0"/>
        <w:rPr>
          <w:b/>
          <w:noProof/>
          <w:sz w:val="28"/>
          <w:szCs w:val="28"/>
          <w:lang w:val="nl-NL"/>
        </w:rPr>
      </w:pPr>
      <w:r w:rsidRPr="003A55BD">
        <w:rPr>
          <w:b/>
          <w:noProof/>
          <w:sz w:val="28"/>
          <w:szCs w:val="28"/>
          <w:lang w:val="nl-NL"/>
        </w:rPr>
        <w:t>De oudste gegevens:</w:t>
      </w:r>
    </w:p>
    <w:p w:rsidR="003A55BD" w:rsidRDefault="003A55BD" w:rsidP="009C1628">
      <w:pPr>
        <w:spacing w:after="0"/>
        <w:rPr>
          <w:noProof/>
          <w:lang w:val="nl-NL"/>
        </w:rPr>
      </w:pPr>
    </w:p>
    <w:p w:rsidR="00DC1952" w:rsidRDefault="00DC1952" w:rsidP="009C1628">
      <w:pPr>
        <w:spacing w:after="0"/>
        <w:rPr>
          <w:noProof/>
          <w:lang w:val="nl-NL"/>
        </w:rPr>
      </w:pPr>
      <w:r>
        <w:rPr>
          <w:noProof/>
          <w:lang w:val="nl-NL"/>
        </w:rPr>
        <w:t>De oudst gevonden vermelding van de oliemolen aan het Hoogeinde dateert uit 1491.</w:t>
      </w:r>
    </w:p>
    <w:p w:rsidR="00DC1952" w:rsidRDefault="00DC1952" w:rsidP="009C1628">
      <w:pPr>
        <w:spacing w:after="0"/>
        <w:rPr>
          <w:noProof/>
          <w:lang w:val="nl-NL"/>
        </w:rPr>
      </w:pPr>
    </w:p>
    <w:p w:rsidR="00DC1952" w:rsidRPr="009C1628" w:rsidRDefault="00DC1952" w:rsidP="00DC1952">
      <w:pPr>
        <w:pStyle w:val="ecxmsonormal"/>
        <w:spacing w:line="276" w:lineRule="auto"/>
        <w:ind w:left="720"/>
        <w:rPr>
          <w:rFonts w:asciiTheme="minorHAnsi" w:hAnsiTheme="minorHAnsi" w:cs="Arial"/>
          <w:noProof/>
          <w:sz w:val="22"/>
          <w:szCs w:val="22"/>
          <w:lang w:val="nl-NL"/>
        </w:rPr>
      </w:pPr>
      <w:r w:rsidRPr="009C1628">
        <w:rPr>
          <w:rFonts w:asciiTheme="minorHAnsi" w:hAnsiTheme="minorHAnsi" w:cs="Arial"/>
          <w:noProof/>
          <w:sz w:val="22"/>
          <w:szCs w:val="22"/>
          <w:lang w:val="nl-NL"/>
        </w:rPr>
        <w:t xml:space="preserve">Arnold van Goch, zoon wijlen Nicolaas, weduwnaar Elisabeth, dochter wijlen Gijsbrecht, zoon wijlen Jan van Herlaer, </w:t>
      </w:r>
      <w:r>
        <w:rPr>
          <w:rFonts w:asciiTheme="minorHAnsi" w:hAnsiTheme="minorHAnsi" w:cs="Arial"/>
          <w:noProof/>
          <w:sz w:val="22"/>
          <w:szCs w:val="22"/>
          <w:lang w:val="nl-NL"/>
        </w:rPr>
        <w:t xml:space="preserve">draagt voor de Bossche schepenen over </w:t>
      </w:r>
      <w:r w:rsidRPr="009C1628">
        <w:rPr>
          <w:rFonts w:asciiTheme="minorHAnsi" w:hAnsiTheme="minorHAnsi" w:cs="Arial"/>
          <w:noProof/>
          <w:sz w:val="22"/>
          <w:szCs w:val="22"/>
          <w:lang w:val="nl-NL"/>
        </w:rPr>
        <w:t xml:space="preserve">aan Jan, zoon wijlen Arnold Hendrikszn Ansems van Gemert, </w:t>
      </w:r>
      <w:r>
        <w:rPr>
          <w:rFonts w:asciiTheme="minorHAnsi" w:hAnsiTheme="minorHAnsi" w:cs="Arial"/>
          <w:noProof/>
          <w:sz w:val="22"/>
          <w:szCs w:val="22"/>
          <w:lang w:val="nl-NL"/>
        </w:rPr>
        <w:t>optredend voor de investiet</w:t>
      </w:r>
      <w:r w:rsidRPr="009C1628">
        <w:rPr>
          <w:rFonts w:asciiTheme="minorHAnsi" w:hAnsiTheme="minorHAnsi" w:cs="Arial"/>
          <w:noProof/>
          <w:sz w:val="22"/>
          <w:szCs w:val="22"/>
          <w:lang w:val="nl-NL"/>
        </w:rPr>
        <w:t xml:space="preserve"> en andere priesters verbonden aan begijnhof in 's-Hertogenbosch, </w:t>
      </w:r>
      <w:r>
        <w:rPr>
          <w:rFonts w:asciiTheme="minorHAnsi" w:hAnsiTheme="minorHAnsi" w:cs="Arial"/>
          <w:noProof/>
          <w:sz w:val="22"/>
          <w:szCs w:val="22"/>
          <w:lang w:val="nl-NL"/>
        </w:rPr>
        <w:t xml:space="preserve">een </w:t>
      </w:r>
      <w:r w:rsidRPr="009C1628">
        <w:rPr>
          <w:rFonts w:asciiTheme="minorHAnsi" w:hAnsiTheme="minorHAnsi" w:cs="Arial"/>
          <w:noProof/>
          <w:sz w:val="22"/>
          <w:szCs w:val="22"/>
          <w:lang w:val="nl-NL"/>
        </w:rPr>
        <w:t>jaarlijkse erfcijns van 5 pond uit huis, hof en oliemol</w:t>
      </w:r>
      <w:r>
        <w:rPr>
          <w:rFonts w:asciiTheme="minorHAnsi" w:hAnsiTheme="minorHAnsi" w:cs="Arial"/>
          <w:noProof/>
          <w:sz w:val="22"/>
          <w:szCs w:val="22"/>
          <w:lang w:val="nl-NL"/>
        </w:rPr>
        <w:t>en in Veghel genaamd Die Hoeve</w:t>
      </w:r>
      <w:r w:rsidRPr="009C1628">
        <w:rPr>
          <w:rFonts w:asciiTheme="minorHAnsi" w:hAnsiTheme="minorHAnsi" w:cs="Arial"/>
          <w:noProof/>
          <w:sz w:val="22"/>
          <w:szCs w:val="22"/>
          <w:lang w:val="nl-NL"/>
        </w:rPr>
        <w:t xml:space="preserve">, 1491 </w:t>
      </w:r>
    </w:p>
    <w:p w:rsidR="00DC1952" w:rsidRPr="009C1628" w:rsidRDefault="00DC1952" w:rsidP="00DC1952">
      <w:pPr>
        <w:pStyle w:val="ecxmsonormal"/>
        <w:spacing w:line="276" w:lineRule="auto"/>
        <w:rPr>
          <w:rFonts w:asciiTheme="minorHAnsi" w:hAnsiTheme="minorHAnsi" w:cs="Arial"/>
          <w:noProof/>
          <w:sz w:val="22"/>
          <w:szCs w:val="22"/>
          <w:lang w:val="nl-NL"/>
        </w:rPr>
      </w:pPr>
      <w:r w:rsidRPr="009C1628">
        <w:rPr>
          <w:rFonts w:asciiTheme="minorHAnsi" w:hAnsiTheme="minorHAnsi" w:cs="Arial"/>
          <w:noProof/>
          <w:sz w:val="22"/>
          <w:szCs w:val="22"/>
          <w:lang w:val="nl-NL"/>
        </w:rPr>
        <w:t xml:space="preserve">  </w:t>
      </w:r>
    </w:p>
    <w:p w:rsidR="00DC1952" w:rsidRDefault="00DC1952" w:rsidP="00DC1952">
      <w:pPr>
        <w:spacing w:after="0"/>
        <w:ind w:left="720"/>
        <w:rPr>
          <w:noProof/>
          <w:lang w:val="nl-NL"/>
        </w:rPr>
      </w:pPr>
      <w:r w:rsidRPr="009C1628">
        <w:rPr>
          <w:rFonts w:cs="Arial"/>
          <w:noProof/>
          <w:lang w:val="nl-NL"/>
        </w:rPr>
        <w:t xml:space="preserve">Willem, zoon wijlen Hendrik, gezegd van Doernen, </w:t>
      </w:r>
      <w:r>
        <w:rPr>
          <w:rFonts w:cs="Arial"/>
          <w:noProof/>
          <w:lang w:val="nl-NL"/>
        </w:rPr>
        <w:t xml:space="preserve">draagt over </w:t>
      </w:r>
      <w:r w:rsidRPr="009C1628">
        <w:rPr>
          <w:rFonts w:cs="Arial"/>
          <w:noProof/>
          <w:lang w:val="nl-NL"/>
        </w:rPr>
        <w:t>aan Catharina, weduwe Nicolaas, gezegd Hendriks van Vechel, een jaarlijkse erfcijns van 5 pond uit huis, hof en oliemolen in Veghel "Die Hoeve", 1507 </w:t>
      </w:r>
    </w:p>
    <w:p w:rsidR="00DC1952" w:rsidRDefault="00DC1952" w:rsidP="009C1628">
      <w:pPr>
        <w:spacing w:after="0"/>
        <w:rPr>
          <w:noProof/>
          <w:lang w:val="nl-NL"/>
        </w:rPr>
      </w:pPr>
    </w:p>
    <w:p w:rsidR="009C1628" w:rsidRPr="0020072C" w:rsidRDefault="0020072C" w:rsidP="009C1628">
      <w:pPr>
        <w:pStyle w:val="ecxmsonormal"/>
        <w:spacing w:line="276" w:lineRule="auto"/>
        <w:rPr>
          <w:rFonts w:asciiTheme="minorHAnsi" w:hAnsiTheme="minorHAnsi" w:cs="Arial"/>
          <w:i/>
          <w:noProof/>
          <w:sz w:val="22"/>
          <w:szCs w:val="22"/>
          <w:lang w:val="nl-NL"/>
        </w:rPr>
      </w:pPr>
      <w:r w:rsidRPr="0020072C">
        <w:rPr>
          <w:rFonts w:asciiTheme="minorHAnsi" w:hAnsiTheme="minorHAnsi" w:cs="Arial"/>
          <w:i/>
          <w:noProof/>
          <w:sz w:val="22"/>
          <w:szCs w:val="22"/>
          <w:lang w:val="nl-NL"/>
        </w:rPr>
        <w:t>Bron: A</w:t>
      </w:r>
      <w:r w:rsidR="009C1628" w:rsidRPr="0020072C">
        <w:rPr>
          <w:rFonts w:asciiTheme="minorHAnsi" w:hAnsiTheme="minorHAnsi" w:cs="Arial"/>
          <w:i/>
          <w:noProof/>
          <w:sz w:val="22"/>
          <w:szCs w:val="22"/>
          <w:lang w:val="nl-NL"/>
        </w:rPr>
        <w:t>rchieven Beurzenstichtingen Meierij van 's-Hertogenbosch, 1371 - 1975 , regest nr. 10</w:t>
      </w:r>
      <w:r w:rsidRPr="0020072C">
        <w:rPr>
          <w:rFonts w:asciiTheme="minorHAnsi" w:hAnsiTheme="minorHAnsi" w:cs="Arial"/>
          <w:i/>
          <w:noProof/>
          <w:sz w:val="22"/>
          <w:szCs w:val="22"/>
          <w:lang w:val="nl-NL"/>
        </w:rPr>
        <w:t>17 en 1018, met dank aan Rolf Vonk.</w:t>
      </w:r>
    </w:p>
    <w:p w:rsidR="009C1628" w:rsidRPr="009C1628" w:rsidRDefault="009C1628" w:rsidP="009C1628">
      <w:pPr>
        <w:pStyle w:val="ecxmsonormal"/>
        <w:spacing w:line="276" w:lineRule="auto"/>
        <w:rPr>
          <w:rFonts w:asciiTheme="minorHAnsi" w:hAnsiTheme="minorHAnsi" w:cs="Arial"/>
          <w:noProof/>
          <w:sz w:val="22"/>
          <w:szCs w:val="22"/>
          <w:lang w:val="nl-NL"/>
        </w:rPr>
      </w:pPr>
      <w:r w:rsidRPr="009C1628">
        <w:rPr>
          <w:rFonts w:asciiTheme="minorHAnsi" w:hAnsiTheme="minorHAnsi" w:cs="Arial"/>
          <w:noProof/>
          <w:sz w:val="22"/>
          <w:szCs w:val="22"/>
          <w:lang w:val="nl-NL"/>
        </w:rPr>
        <w:t xml:space="preserve">  </w:t>
      </w:r>
    </w:p>
    <w:p w:rsidR="0020072C" w:rsidRDefault="0020072C" w:rsidP="009C1628">
      <w:pPr>
        <w:pStyle w:val="ecxmsonormal"/>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Op 1-10-1532 worden de nagelaten goederen van Claeus Willemss van Doeren verdeeld. Claes was ongetwijfeld een zoon van de in 1507 genoemde Willem, zoon van Hendrik van Doeren.</w:t>
      </w:r>
    </w:p>
    <w:p w:rsidR="0020072C" w:rsidRPr="0020072C" w:rsidRDefault="0020072C" w:rsidP="009C1628">
      <w:pPr>
        <w:pStyle w:val="ecxmsonormal"/>
        <w:spacing w:line="276" w:lineRule="auto"/>
        <w:rPr>
          <w:rFonts w:asciiTheme="minorHAnsi" w:hAnsiTheme="minorHAnsi" w:cs="Arial"/>
          <w:noProof/>
          <w:sz w:val="22"/>
          <w:szCs w:val="22"/>
          <w:lang w:val="nl-NL"/>
        </w:rPr>
      </w:pPr>
    </w:p>
    <w:p w:rsidR="0020072C" w:rsidRPr="0020072C" w:rsidRDefault="0020072C" w:rsidP="0020072C">
      <w:pPr>
        <w:pStyle w:val="ecxmsonormal"/>
        <w:spacing w:line="276" w:lineRule="auto"/>
        <w:rPr>
          <w:rFonts w:asciiTheme="minorHAnsi" w:hAnsiTheme="minorHAnsi"/>
          <w:noProof/>
          <w:sz w:val="22"/>
          <w:szCs w:val="22"/>
          <w:lang w:val="nl-NL"/>
        </w:rPr>
      </w:pPr>
      <w:r w:rsidRPr="0020072C">
        <w:rPr>
          <w:rFonts w:asciiTheme="minorHAnsi" w:hAnsiTheme="minorHAnsi"/>
          <w:noProof/>
          <w:sz w:val="22"/>
          <w:szCs w:val="22"/>
          <w:lang w:val="nl-NL"/>
        </w:rPr>
        <w:t xml:space="preserve">Cornelis, zoon van Claeus Willemss van Doeren </w:t>
      </w:r>
      <w:r>
        <w:rPr>
          <w:rFonts w:asciiTheme="minorHAnsi" w:hAnsiTheme="minorHAnsi"/>
          <w:noProof/>
          <w:sz w:val="22"/>
          <w:szCs w:val="22"/>
          <w:lang w:val="nl-NL"/>
        </w:rPr>
        <w:t>krijgt toebedeeld: 'e</w:t>
      </w:r>
      <w:r w:rsidRPr="0020072C">
        <w:rPr>
          <w:rFonts w:asciiTheme="minorHAnsi" w:hAnsiTheme="minorHAnsi"/>
          <w:noProof/>
          <w:sz w:val="22"/>
          <w:szCs w:val="22"/>
          <w:lang w:val="nl-NL"/>
        </w:rPr>
        <w:t xml:space="preserve">en huys, hostat ende hoff metter olijmoelen’ en toebehoren, gelegen als voor aent Dorhout, daar zijn vader Claeus Willemss van Doeren gewoond heeft. Het goed is belast met </w:t>
      </w:r>
      <w:r>
        <w:rPr>
          <w:rFonts w:asciiTheme="minorHAnsi" w:hAnsiTheme="minorHAnsi"/>
          <w:noProof/>
          <w:sz w:val="22"/>
          <w:szCs w:val="22"/>
          <w:lang w:val="nl-NL"/>
        </w:rPr>
        <w:t>o</w:t>
      </w:r>
      <w:r w:rsidRPr="0020072C">
        <w:rPr>
          <w:rFonts w:asciiTheme="minorHAnsi" w:hAnsiTheme="minorHAnsi"/>
          <w:noProof/>
          <w:sz w:val="22"/>
          <w:szCs w:val="22"/>
          <w:lang w:val="nl-NL"/>
        </w:rPr>
        <w:t>nder ander jaarlijks een erfcijns van 5 Bossche ponden payment te betalen aan ‘den ermen beginen Ten Bosch’. (R23, fol. 105)</w:t>
      </w:r>
    </w:p>
    <w:p w:rsidR="0020072C" w:rsidRPr="0020072C" w:rsidRDefault="0020072C" w:rsidP="009C1628">
      <w:pPr>
        <w:pStyle w:val="ecxmsonormal"/>
        <w:spacing w:line="276" w:lineRule="auto"/>
        <w:rPr>
          <w:rFonts w:asciiTheme="minorHAnsi" w:hAnsiTheme="minorHAnsi" w:cs="Arial"/>
          <w:noProof/>
          <w:sz w:val="22"/>
          <w:szCs w:val="22"/>
          <w:lang w:val="nl-NL"/>
        </w:rPr>
      </w:pPr>
    </w:p>
    <w:p w:rsidR="0020072C" w:rsidRDefault="0020072C" w:rsidP="009C1628">
      <w:pPr>
        <w:pStyle w:val="ecxmsonormal"/>
        <w:spacing w:line="276" w:lineRule="auto"/>
        <w:rPr>
          <w:rFonts w:asciiTheme="minorHAnsi" w:hAnsiTheme="minorHAnsi"/>
          <w:noProof/>
          <w:sz w:val="22"/>
          <w:szCs w:val="22"/>
          <w:lang w:val="nl-NL"/>
        </w:rPr>
      </w:pPr>
      <w:r>
        <w:rPr>
          <w:rFonts w:asciiTheme="minorHAnsi" w:hAnsiTheme="minorHAnsi" w:cs="Arial"/>
          <w:noProof/>
          <w:sz w:val="22"/>
          <w:szCs w:val="22"/>
          <w:lang w:val="nl-NL"/>
        </w:rPr>
        <w:t>De aanduiding '</w:t>
      </w:r>
      <w:r w:rsidRPr="0020072C">
        <w:rPr>
          <w:rFonts w:asciiTheme="minorHAnsi" w:hAnsiTheme="minorHAnsi"/>
          <w:noProof/>
          <w:sz w:val="22"/>
          <w:szCs w:val="22"/>
          <w:lang w:val="nl-NL"/>
        </w:rPr>
        <w:t>gelegen als voor aent Dorhout</w:t>
      </w:r>
      <w:r>
        <w:rPr>
          <w:rFonts w:asciiTheme="minorHAnsi" w:hAnsiTheme="minorHAnsi"/>
          <w:noProof/>
          <w:sz w:val="22"/>
          <w:szCs w:val="22"/>
          <w:lang w:val="nl-NL"/>
        </w:rPr>
        <w:t>' is voor de hedendaagse Veghelaar verwarrend, want tegenwoordig hoort het gebied rond en ten zuiden van de haven niet meer bij het Dorshout. Eertijds was dat wel het geval, zoals onderstaande uitsnede van de gehuchtenkaart van Veghel anno 17000 laat zien.</w:t>
      </w:r>
      <w:r w:rsidR="00B9722F">
        <w:rPr>
          <w:rFonts w:asciiTheme="minorHAnsi" w:hAnsiTheme="minorHAnsi"/>
          <w:noProof/>
          <w:sz w:val="22"/>
          <w:szCs w:val="22"/>
          <w:lang w:val="nl-NL"/>
        </w:rPr>
        <w:t xml:space="preserve"> </w:t>
      </w:r>
    </w:p>
    <w:p w:rsidR="0020072C" w:rsidRDefault="0020072C" w:rsidP="009C1628">
      <w:pPr>
        <w:pStyle w:val="ecxmsonormal"/>
        <w:spacing w:line="276" w:lineRule="auto"/>
        <w:rPr>
          <w:rFonts w:asciiTheme="minorHAnsi" w:hAnsiTheme="minorHAnsi"/>
          <w:noProof/>
          <w:sz w:val="22"/>
          <w:szCs w:val="22"/>
          <w:lang w:val="nl-NL"/>
        </w:rPr>
      </w:pPr>
    </w:p>
    <w:p w:rsidR="0020072C" w:rsidRDefault="0020072C" w:rsidP="009C1628">
      <w:pPr>
        <w:pStyle w:val="ecxmsonormal"/>
        <w:spacing w:line="276" w:lineRule="auto"/>
        <w:rPr>
          <w:rFonts w:asciiTheme="minorHAnsi" w:hAnsiTheme="minorHAnsi"/>
          <w:noProof/>
          <w:sz w:val="22"/>
          <w:szCs w:val="22"/>
          <w:lang w:val="nl-NL"/>
        </w:rPr>
      </w:pPr>
      <w:r>
        <w:rPr>
          <w:rFonts w:asciiTheme="minorHAnsi" w:hAnsiTheme="minorHAnsi"/>
          <w:noProof/>
          <w:sz w:val="22"/>
          <w:szCs w:val="22"/>
          <w:lang w:val="en-GB" w:eastAsia="en-GB"/>
        </w:rPr>
        <w:drawing>
          <wp:inline distT="0" distB="0" distL="0" distR="0">
            <wp:extent cx="4019137" cy="2597344"/>
            <wp:effectExtent l="19050" t="0" r="413" b="0"/>
            <wp:docPr id="4" name="Picture 3" descr="Veghel gehuchten 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hel gehuchten 1700.jpg"/>
                    <pic:cNvPicPr/>
                  </pic:nvPicPr>
                  <pic:blipFill>
                    <a:blip r:embed="rId8" cstate="email"/>
                    <a:stretch>
                      <a:fillRect/>
                    </a:stretch>
                  </pic:blipFill>
                  <pic:spPr>
                    <a:xfrm>
                      <a:off x="0" y="0"/>
                      <a:ext cx="4020740" cy="2598380"/>
                    </a:xfrm>
                    <a:prstGeom prst="rect">
                      <a:avLst/>
                    </a:prstGeom>
                  </pic:spPr>
                </pic:pic>
              </a:graphicData>
            </a:graphic>
          </wp:inline>
        </w:drawing>
      </w:r>
    </w:p>
    <w:p w:rsidR="0020072C" w:rsidRDefault="0020072C" w:rsidP="009C1628">
      <w:pPr>
        <w:pStyle w:val="ecxmsonormal"/>
        <w:spacing w:line="276" w:lineRule="auto"/>
        <w:rPr>
          <w:rFonts w:asciiTheme="minorHAnsi" w:hAnsiTheme="minorHAnsi" w:cs="Arial"/>
          <w:noProof/>
          <w:sz w:val="22"/>
          <w:szCs w:val="22"/>
          <w:lang w:val="nl-NL"/>
        </w:rPr>
      </w:pPr>
    </w:p>
    <w:p w:rsidR="0020072C" w:rsidRDefault="0020072C" w:rsidP="009C1628">
      <w:pPr>
        <w:pStyle w:val="ecxmsonormal"/>
        <w:spacing w:line="276" w:lineRule="auto"/>
        <w:rPr>
          <w:rFonts w:asciiTheme="minorHAnsi" w:hAnsiTheme="minorHAnsi" w:cs="Arial"/>
          <w:noProof/>
          <w:sz w:val="22"/>
          <w:szCs w:val="22"/>
          <w:lang w:val="nl-NL"/>
        </w:rPr>
      </w:pPr>
    </w:p>
    <w:p w:rsidR="00B9722F" w:rsidRDefault="00B9722F" w:rsidP="009C1628">
      <w:pPr>
        <w:pStyle w:val="ecxmsonormal"/>
        <w:spacing w:line="276" w:lineRule="auto"/>
        <w:rPr>
          <w:rFonts w:asciiTheme="minorHAnsi" w:hAnsiTheme="minorHAnsi" w:cs="Arial"/>
          <w:noProof/>
          <w:sz w:val="22"/>
          <w:szCs w:val="22"/>
          <w:lang w:val="nl-NL"/>
        </w:rPr>
      </w:pPr>
      <w:r>
        <w:rPr>
          <w:rFonts w:asciiTheme="minorHAnsi" w:hAnsiTheme="minorHAnsi" w:cs="Arial"/>
          <w:noProof/>
          <w:sz w:val="22"/>
          <w:szCs w:val="22"/>
          <w:lang w:val="nl-NL"/>
        </w:rPr>
        <w:t>De oliemolen stond op perceel nr. 5c</w:t>
      </w:r>
    </w:p>
    <w:p w:rsidR="00B9722F" w:rsidRDefault="00B9722F" w:rsidP="009C1628">
      <w:pPr>
        <w:pStyle w:val="ecxmsonormal"/>
        <w:spacing w:line="276" w:lineRule="auto"/>
        <w:rPr>
          <w:rFonts w:asciiTheme="minorHAnsi" w:hAnsiTheme="minorHAnsi" w:cs="Arial"/>
          <w:noProof/>
          <w:sz w:val="22"/>
          <w:szCs w:val="22"/>
          <w:lang w:val="nl-NL"/>
        </w:rPr>
      </w:pPr>
    </w:p>
    <w:p w:rsidR="009C1628" w:rsidRPr="009C1628" w:rsidRDefault="00B9722F" w:rsidP="009C1628">
      <w:pPr>
        <w:pStyle w:val="ecxmsonormal"/>
        <w:spacing w:line="276" w:lineRule="auto"/>
        <w:rPr>
          <w:rFonts w:asciiTheme="minorHAnsi" w:hAnsiTheme="minorHAnsi" w:cs="Arial"/>
          <w:noProof/>
          <w:sz w:val="22"/>
          <w:szCs w:val="22"/>
          <w:lang w:val="nl-NL"/>
        </w:rPr>
      </w:pPr>
      <w:r w:rsidRPr="00B9722F">
        <w:rPr>
          <w:rFonts w:asciiTheme="minorHAnsi" w:hAnsiTheme="minorHAnsi" w:cs="Arial"/>
          <w:noProof/>
          <w:sz w:val="22"/>
          <w:szCs w:val="22"/>
          <w:lang w:val="en-GB" w:eastAsia="en-GB"/>
        </w:rPr>
        <w:lastRenderedPageBreak/>
        <w:drawing>
          <wp:inline distT="0" distB="0" distL="0" distR="0">
            <wp:extent cx="2794643" cy="3393938"/>
            <wp:effectExtent l="19050" t="0" r="5707" b="0"/>
            <wp:docPr id="5" name="Picture 0" descr="Oliemolen num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iemolen nummers.jpg"/>
                    <pic:cNvPicPr/>
                  </pic:nvPicPr>
                  <pic:blipFill>
                    <a:blip r:embed="rId9" cstate="email"/>
                    <a:stretch>
                      <a:fillRect/>
                    </a:stretch>
                  </pic:blipFill>
                  <pic:spPr>
                    <a:xfrm>
                      <a:off x="0" y="0"/>
                      <a:ext cx="2795643" cy="3395152"/>
                    </a:xfrm>
                    <a:prstGeom prst="rect">
                      <a:avLst/>
                    </a:prstGeom>
                  </pic:spPr>
                </pic:pic>
              </a:graphicData>
            </a:graphic>
          </wp:inline>
        </w:drawing>
      </w:r>
      <w:r w:rsidR="009C1628" w:rsidRPr="009C1628">
        <w:rPr>
          <w:rFonts w:asciiTheme="minorHAnsi" w:hAnsiTheme="minorHAnsi" w:cs="Arial"/>
          <w:noProof/>
          <w:sz w:val="22"/>
          <w:szCs w:val="22"/>
          <w:lang w:val="nl-NL"/>
        </w:rPr>
        <w:t xml:space="preserve">  </w:t>
      </w:r>
    </w:p>
    <w:p w:rsidR="009C1628" w:rsidRDefault="009C1628" w:rsidP="009C1628">
      <w:pPr>
        <w:spacing w:after="0"/>
        <w:rPr>
          <w:noProof/>
          <w:lang w:val="nl-NL"/>
        </w:rPr>
      </w:pPr>
    </w:p>
    <w:p w:rsidR="003A55BD" w:rsidRPr="003A55BD" w:rsidRDefault="003A55BD" w:rsidP="009C1628">
      <w:pPr>
        <w:spacing w:after="0"/>
        <w:rPr>
          <w:b/>
          <w:noProof/>
          <w:sz w:val="28"/>
          <w:szCs w:val="28"/>
          <w:lang w:val="nl-NL"/>
        </w:rPr>
      </w:pPr>
      <w:r w:rsidRPr="003A55BD">
        <w:rPr>
          <w:b/>
          <w:noProof/>
          <w:sz w:val="28"/>
          <w:szCs w:val="28"/>
          <w:lang w:val="nl-NL"/>
        </w:rPr>
        <w:t>Omschrijvingen</w:t>
      </w:r>
    </w:p>
    <w:p w:rsidR="003A55BD" w:rsidRDefault="003A55BD" w:rsidP="009C1628">
      <w:pPr>
        <w:spacing w:after="0"/>
        <w:rPr>
          <w:noProof/>
          <w:lang w:val="nl-NL"/>
        </w:rPr>
      </w:pPr>
    </w:p>
    <w:p w:rsidR="00B9722F" w:rsidRDefault="00B9722F" w:rsidP="009C1628">
      <w:pPr>
        <w:spacing w:after="0"/>
        <w:rPr>
          <w:noProof/>
          <w:lang w:val="nl-NL"/>
        </w:rPr>
      </w:pPr>
      <w:r>
        <w:rPr>
          <w:noProof/>
          <w:lang w:val="nl-NL"/>
        </w:rPr>
        <w:t>Beschrijvingen van perceel 5c:</w:t>
      </w:r>
    </w:p>
    <w:p w:rsidR="00B9722F" w:rsidRDefault="00B9722F" w:rsidP="009C1628">
      <w:pPr>
        <w:spacing w:after="0"/>
        <w:rPr>
          <w:noProof/>
          <w:lang w:val="nl-NL"/>
        </w:rPr>
      </w:pPr>
    </w:p>
    <w:p w:rsidR="00B9722F" w:rsidRDefault="00B9722F" w:rsidP="00B9722F">
      <w:pPr>
        <w:pStyle w:val="ListParagraph"/>
        <w:numPr>
          <w:ilvl w:val="0"/>
          <w:numId w:val="11"/>
        </w:numPr>
        <w:spacing w:after="0"/>
        <w:rPr>
          <w:rFonts w:cs="Arial"/>
          <w:noProof/>
          <w:lang w:val="nl-NL"/>
        </w:rPr>
      </w:pPr>
      <w:r w:rsidRPr="00B9722F">
        <w:rPr>
          <w:rFonts w:cs="Arial"/>
          <w:noProof/>
          <w:lang w:val="nl-NL"/>
        </w:rPr>
        <w:t>28-4-1617: Seckere huijs, hoff, schuer ende boemgaert metten oliemuelen, mitsgaders allen de landerye daer aen gelegen, gelegen aen de Donck. (R41, fol. 38)</w:t>
      </w:r>
    </w:p>
    <w:p w:rsidR="00B9722F" w:rsidRDefault="00B9722F" w:rsidP="00B9722F">
      <w:pPr>
        <w:pStyle w:val="ListParagraph"/>
        <w:spacing w:after="0"/>
        <w:rPr>
          <w:rFonts w:cs="Arial"/>
          <w:noProof/>
          <w:lang w:val="nl-NL"/>
        </w:rPr>
      </w:pPr>
    </w:p>
    <w:p w:rsidR="00B9722F" w:rsidRDefault="00B9722F" w:rsidP="00B9722F">
      <w:pPr>
        <w:pStyle w:val="ListParagraph"/>
        <w:numPr>
          <w:ilvl w:val="0"/>
          <w:numId w:val="11"/>
        </w:numPr>
        <w:spacing w:after="0"/>
        <w:rPr>
          <w:rFonts w:cs="Arial"/>
          <w:noProof/>
          <w:lang w:val="nl-NL"/>
        </w:rPr>
      </w:pPr>
      <w:r>
        <w:rPr>
          <w:rFonts w:cs="Arial"/>
          <w:noProof/>
          <w:lang w:val="nl-NL"/>
        </w:rPr>
        <w:t xml:space="preserve">1657: </w:t>
      </w:r>
      <w:r w:rsidRPr="009C1628">
        <w:rPr>
          <w:rFonts w:cs="Arial"/>
          <w:noProof/>
          <w:lang w:val="nl-NL"/>
        </w:rPr>
        <w:t>Huys ende d' olijmolen daerinne staende, hoff, boomgaert, ende aengelegen lant, groot 10 lopens + 6 roeden</w:t>
      </w:r>
      <w:r>
        <w:rPr>
          <w:rFonts w:cs="Arial"/>
          <w:noProof/>
          <w:lang w:val="nl-NL"/>
        </w:rPr>
        <w:t xml:space="preserve"> (verpondingsregister 1657).</w:t>
      </w:r>
    </w:p>
    <w:p w:rsidR="00B9722F" w:rsidRDefault="00B9722F" w:rsidP="00B9722F">
      <w:pPr>
        <w:pStyle w:val="ListParagraph"/>
        <w:spacing w:after="0"/>
        <w:rPr>
          <w:rFonts w:cs="Arial"/>
          <w:noProof/>
          <w:lang w:val="nl-NL"/>
        </w:rPr>
      </w:pPr>
    </w:p>
    <w:p w:rsidR="00B9722F" w:rsidRPr="00B9722F" w:rsidRDefault="00B9722F" w:rsidP="00B9722F">
      <w:pPr>
        <w:pStyle w:val="ListParagraph"/>
        <w:numPr>
          <w:ilvl w:val="0"/>
          <w:numId w:val="11"/>
        </w:numPr>
        <w:spacing w:after="0"/>
        <w:rPr>
          <w:rFonts w:cs="Arial"/>
          <w:noProof/>
          <w:lang w:val="nl-NL"/>
        </w:rPr>
      </w:pPr>
      <w:r>
        <w:rPr>
          <w:rFonts w:cs="Arial"/>
          <w:noProof/>
          <w:spacing w:val="-3"/>
          <w:lang w:val="nl-NL"/>
        </w:rPr>
        <w:t xml:space="preserve">17-1-1680: </w:t>
      </w:r>
      <w:r w:rsidRPr="009C1628">
        <w:rPr>
          <w:rFonts w:cs="Arial"/>
          <w:noProof/>
          <w:spacing w:val="-3"/>
          <w:lang w:val="nl-NL"/>
        </w:rPr>
        <w:t>Het huijs met den olimolen, est enen schop met den hof, boomgaart ende vier loopens lant, zoals het is afgepaalt, met nog een schuurplaats en poterie, gelegen aan de Hooge Eijnde</w:t>
      </w:r>
      <w:r>
        <w:rPr>
          <w:rFonts w:cs="Arial"/>
          <w:noProof/>
          <w:spacing w:val="-3"/>
          <w:lang w:val="nl-NL"/>
        </w:rPr>
        <w:t xml:space="preserve"> (</w:t>
      </w:r>
      <w:r w:rsidRPr="009C1628">
        <w:rPr>
          <w:rFonts w:cs="Arial"/>
          <w:noProof/>
          <w:spacing w:val="-3"/>
          <w:lang w:val="nl-NL"/>
        </w:rPr>
        <w:t>R57, fol. 16v</w:t>
      </w:r>
      <w:r>
        <w:rPr>
          <w:rFonts w:cs="Arial"/>
          <w:noProof/>
          <w:spacing w:val="-3"/>
          <w:lang w:val="nl-NL"/>
        </w:rPr>
        <w:t>)</w:t>
      </w:r>
    </w:p>
    <w:p w:rsidR="00B9722F" w:rsidRDefault="00B9722F" w:rsidP="00B9722F">
      <w:pPr>
        <w:suppressAutoHyphens/>
        <w:spacing w:after="0"/>
        <w:rPr>
          <w:rFonts w:cs="Arial"/>
          <w:noProof/>
          <w:lang w:val="nl-NL"/>
        </w:rPr>
      </w:pPr>
    </w:p>
    <w:p w:rsidR="00B9722F" w:rsidRDefault="00B9722F" w:rsidP="00B9722F">
      <w:pPr>
        <w:suppressAutoHyphens/>
        <w:spacing w:after="0"/>
        <w:rPr>
          <w:rFonts w:cs="Arial"/>
          <w:noProof/>
          <w:lang w:val="nl-NL"/>
        </w:rPr>
      </w:pPr>
      <w:r>
        <w:rPr>
          <w:rFonts w:cs="Arial"/>
          <w:noProof/>
          <w:lang w:val="nl-NL"/>
        </w:rPr>
        <w:t>De volgende omschrijving heeft betrekking op Oliemolen nr. 5 en Aan de Schutsnoom nr. 11.</w:t>
      </w:r>
    </w:p>
    <w:p w:rsidR="00B9722F" w:rsidRDefault="00B9722F" w:rsidP="009C1628">
      <w:pPr>
        <w:spacing w:after="0"/>
        <w:rPr>
          <w:noProof/>
          <w:lang w:val="nl-NL"/>
        </w:rPr>
      </w:pPr>
    </w:p>
    <w:p w:rsidR="00B9722F" w:rsidRPr="00B9722F" w:rsidRDefault="00B9722F" w:rsidP="00B9722F">
      <w:pPr>
        <w:pStyle w:val="ListParagraph"/>
        <w:numPr>
          <w:ilvl w:val="0"/>
          <w:numId w:val="12"/>
        </w:numPr>
        <w:suppressAutoHyphens/>
        <w:spacing w:after="0"/>
        <w:rPr>
          <w:rFonts w:cs="Arial"/>
          <w:noProof/>
          <w:spacing w:val="-3"/>
          <w:lang w:val="nl-NL"/>
        </w:rPr>
      </w:pPr>
      <w:r w:rsidRPr="00B9722F">
        <w:rPr>
          <w:noProof/>
          <w:lang w:val="nl-NL"/>
        </w:rPr>
        <w:t xml:space="preserve">25-4-1746: </w:t>
      </w:r>
      <w:r w:rsidRPr="00B9722F">
        <w:rPr>
          <w:rFonts w:cs="Arial"/>
          <w:noProof/>
          <w:spacing w:val="-3"/>
          <w:lang w:val="nl-NL"/>
        </w:rPr>
        <w:t>Een schoone en wel doortimmerde steene huijsinge, stallinge met den olijmolen daer aen gehorende, schoppe, hoff, boogaert, houtwas, voorporinge, teul en groescanten, alles aaneen gelegen, groot ca. 16, 17 à 18 lopense grond, gestaan en gelegen over de Brugge. Met het regt van paerde olijmolen en daer aen gehorende steenen, soo ligger als lopers, olijbank, tuijmelas, de koning, pan, haelen, bentels, scheijen, heijeren, buijlen en wat tot een olijmolen dependeert en soo en inde voegen altans gebruikt wert bij Hendrik Hendrikx van Kilsdonk, met de koestallinge, peersbacken en reepen in de s</w:t>
      </w:r>
      <w:r>
        <w:rPr>
          <w:rFonts w:cs="Arial"/>
          <w:noProof/>
          <w:spacing w:val="-3"/>
          <w:lang w:val="nl-NL"/>
        </w:rPr>
        <w:t>tal, de bedstede in de huisinge.</w:t>
      </w:r>
    </w:p>
    <w:p w:rsidR="00B9722F" w:rsidRDefault="00B9722F" w:rsidP="009C1628">
      <w:pPr>
        <w:spacing w:after="0"/>
        <w:rPr>
          <w:noProof/>
          <w:lang w:val="nl-NL"/>
        </w:rPr>
      </w:pPr>
    </w:p>
    <w:p w:rsidR="00B9722F" w:rsidRDefault="00B9722F" w:rsidP="009C1628">
      <w:pPr>
        <w:spacing w:after="0"/>
        <w:rPr>
          <w:noProof/>
          <w:lang w:val="nl-NL"/>
        </w:rPr>
      </w:pPr>
      <w:r>
        <w:rPr>
          <w:noProof/>
          <w:lang w:val="nl-NL"/>
        </w:rPr>
        <w:t>En de volgende beschrijving op een deel van Oliemolen perceel nr. 5:</w:t>
      </w:r>
    </w:p>
    <w:p w:rsidR="00B9722F" w:rsidRDefault="00B9722F" w:rsidP="009C1628">
      <w:pPr>
        <w:spacing w:after="0"/>
        <w:rPr>
          <w:noProof/>
          <w:lang w:val="nl-NL"/>
        </w:rPr>
      </w:pPr>
    </w:p>
    <w:p w:rsidR="00B9722F" w:rsidRPr="00B9722F" w:rsidRDefault="00B9722F" w:rsidP="00B9722F">
      <w:pPr>
        <w:pStyle w:val="ListParagraph"/>
        <w:numPr>
          <w:ilvl w:val="0"/>
          <w:numId w:val="12"/>
        </w:numPr>
        <w:spacing w:after="0"/>
        <w:rPr>
          <w:rFonts w:cs="Arial"/>
          <w:noProof/>
          <w:spacing w:val="-3"/>
          <w:lang w:val="nl-NL"/>
        </w:rPr>
      </w:pPr>
      <w:r w:rsidRPr="00B9722F">
        <w:rPr>
          <w:rFonts w:cs="Arial"/>
          <w:noProof/>
          <w:spacing w:val="-3"/>
          <w:lang w:val="nl-NL"/>
        </w:rPr>
        <w:lastRenderedPageBreak/>
        <w:t>22-11-1798: Een huis en aangelag met een olijmolen, schuur, schop en bakhuis, landerijen en houtwas, aan de Hoogeynde, aaneen gelegen, groot ca. 4 lopens. (R112, fol. 195v)</w:t>
      </w:r>
    </w:p>
    <w:p w:rsidR="009C1628" w:rsidRPr="009C1628" w:rsidRDefault="009C1628" w:rsidP="009C1628">
      <w:pPr>
        <w:tabs>
          <w:tab w:val="left" w:pos="0"/>
        </w:tabs>
        <w:suppressAutoHyphens/>
        <w:spacing w:after="0"/>
        <w:rPr>
          <w:rFonts w:cs="Arial"/>
          <w:noProof/>
          <w:spacing w:val="-3"/>
          <w:lang w:val="nl-NL"/>
        </w:rPr>
      </w:pPr>
    </w:p>
    <w:p w:rsidR="009C1628" w:rsidRPr="009C1628" w:rsidRDefault="009C1628" w:rsidP="009C1628">
      <w:pPr>
        <w:tabs>
          <w:tab w:val="left" w:pos="0"/>
        </w:tabs>
        <w:suppressAutoHyphens/>
        <w:spacing w:after="0"/>
        <w:rPr>
          <w:rFonts w:cs="Arial"/>
          <w:noProof/>
          <w:spacing w:val="-3"/>
          <w:lang w:val="nl-NL"/>
        </w:rPr>
      </w:pPr>
    </w:p>
    <w:p w:rsidR="009C1628" w:rsidRPr="003A55BD" w:rsidRDefault="003A55BD" w:rsidP="009C1628">
      <w:pPr>
        <w:tabs>
          <w:tab w:val="left" w:pos="0"/>
        </w:tabs>
        <w:suppressAutoHyphens/>
        <w:spacing w:after="0"/>
        <w:rPr>
          <w:rFonts w:cs="Arial"/>
          <w:b/>
          <w:noProof/>
          <w:spacing w:val="-3"/>
          <w:sz w:val="28"/>
          <w:szCs w:val="28"/>
          <w:lang w:val="nl-NL"/>
        </w:rPr>
      </w:pPr>
      <w:r w:rsidRPr="003A55BD">
        <w:rPr>
          <w:rFonts w:cs="Arial"/>
          <w:b/>
          <w:noProof/>
          <w:spacing w:val="-3"/>
          <w:sz w:val="28"/>
          <w:szCs w:val="28"/>
          <w:lang w:val="nl-NL"/>
        </w:rPr>
        <w:t>Eigenaren van de oliemolen</w:t>
      </w:r>
    </w:p>
    <w:p w:rsidR="003A55BD" w:rsidRPr="009C1628" w:rsidRDefault="003A55BD" w:rsidP="009C1628">
      <w:pPr>
        <w:tabs>
          <w:tab w:val="left" w:pos="0"/>
        </w:tabs>
        <w:suppressAutoHyphens/>
        <w:spacing w:after="0"/>
        <w:rPr>
          <w:rFonts w:cs="Arial"/>
          <w:noProof/>
          <w:spacing w:val="-3"/>
          <w:lang w:val="nl-NL"/>
        </w:rPr>
      </w:pPr>
    </w:p>
    <w:p w:rsidR="009C1628" w:rsidRDefault="003A55BD" w:rsidP="009C1628">
      <w:pPr>
        <w:tabs>
          <w:tab w:val="left" w:pos="0"/>
        </w:tabs>
        <w:suppressAutoHyphens/>
        <w:spacing w:after="0"/>
        <w:rPr>
          <w:rFonts w:cs="Arial"/>
          <w:noProof/>
          <w:spacing w:val="-3"/>
          <w:lang w:val="nl-NL"/>
        </w:rPr>
      </w:pPr>
      <w:r>
        <w:rPr>
          <w:rFonts w:cs="Arial"/>
          <w:noProof/>
          <w:spacing w:val="-3"/>
          <w:lang w:val="nl-NL"/>
        </w:rPr>
        <w:t>Voor meer details, zie reconstructie van Veghel, Oliemolen nr. 5.</w:t>
      </w:r>
    </w:p>
    <w:p w:rsidR="003A55BD" w:rsidRPr="009C1628" w:rsidRDefault="003A55BD" w:rsidP="009C1628">
      <w:pPr>
        <w:tabs>
          <w:tab w:val="left" w:pos="0"/>
        </w:tabs>
        <w:suppressAutoHyphens/>
        <w:spacing w:after="0"/>
        <w:rPr>
          <w:rFonts w:cs="Arial"/>
          <w:noProof/>
          <w:spacing w:val="-3"/>
          <w:lang w:val="nl-NL"/>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485"/>
        <w:gridCol w:w="2835"/>
      </w:tblGrid>
      <w:tr w:rsidR="003A55BD" w:rsidRPr="009C1628" w:rsidTr="003A55BD">
        <w:tc>
          <w:tcPr>
            <w:tcW w:w="5485" w:type="dxa"/>
            <w:shd w:val="clear" w:color="auto" w:fill="D9D9D9" w:themeFill="background1" w:themeFillShade="D9"/>
          </w:tcPr>
          <w:p w:rsidR="003A55BD" w:rsidRPr="009C1628" w:rsidRDefault="00A70B60" w:rsidP="009C1628">
            <w:pPr>
              <w:widowControl w:val="0"/>
              <w:tabs>
                <w:tab w:val="left" w:pos="0"/>
              </w:tabs>
              <w:suppressAutoHyphens/>
              <w:spacing w:after="0"/>
              <w:rPr>
                <w:rFonts w:cs="Arial"/>
                <w:b/>
                <w:bCs/>
                <w:noProof/>
                <w:spacing w:val="-3"/>
                <w:lang w:val="nl-NL"/>
              </w:rPr>
            </w:pPr>
            <w:r w:rsidRPr="009C1628">
              <w:rPr>
                <w:rFonts w:cs="Arial"/>
                <w:noProof/>
                <w:spacing w:val="-3"/>
                <w:lang w:val="nl-NL"/>
              </w:rPr>
              <w:fldChar w:fldCharType="begin"/>
            </w:r>
            <w:r w:rsidR="003A55BD" w:rsidRPr="009C1628">
              <w:rPr>
                <w:rFonts w:cs="Arial"/>
                <w:noProof/>
                <w:spacing w:val="-3"/>
                <w:lang w:val="nl-NL"/>
              </w:rPr>
              <w:instrText xml:space="preserve">PRIVATE </w:instrText>
            </w:r>
            <w:r w:rsidRPr="009C1628">
              <w:rPr>
                <w:rFonts w:cs="Arial"/>
                <w:noProof/>
                <w:spacing w:val="-3"/>
                <w:lang w:val="nl-NL"/>
              </w:rPr>
              <w:fldChar w:fldCharType="end"/>
            </w:r>
            <w:r w:rsidR="003A55BD" w:rsidRPr="009C1628">
              <w:rPr>
                <w:rFonts w:cs="Arial"/>
                <w:b/>
                <w:bCs/>
                <w:noProof/>
                <w:spacing w:val="-3"/>
                <w:lang w:val="nl-NL"/>
              </w:rPr>
              <w:t>Eigenaar:</w:t>
            </w:r>
          </w:p>
          <w:p w:rsidR="003A55BD" w:rsidRPr="009C1628" w:rsidRDefault="003A55BD" w:rsidP="009C1628">
            <w:pPr>
              <w:widowControl w:val="0"/>
              <w:tabs>
                <w:tab w:val="left" w:pos="0"/>
              </w:tabs>
              <w:suppressAutoHyphens/>
              <w:spacing w:after="0"/>
              <w:rPr>
                <w:rFonts w:cs="Arial"/>
                <w:b/>
                <w:bCs/>
                <w:noProof/>
                <w:spacing w:val="-3"/>
                <w:lang w:val="nl-NL"/>
              </w:rPr>
            </w:pPr>
          </w:p>
        </w:tc>
        <w:tc>
          <w:tcPr>
            <w:tcW w:w="2835" w:type="dxa"/>
            <w:shd w:val="clear" w:color="auto" w:fill="D9D9D9" w:themeFill="background1" w:themeFillShade="D9"/>
          </w:tcPr>
          <w:p w:rsidR="003A55BD" w:rsidRPr="009C1628" w:rsidRDefault="003A55BD" w:rsidP="009C1628">
            <w:pPr>
              <w:widowControl w:val="0"/>
              <w:tabs>
                <w:tab w:val="left" w:pos="0"/>
              </w:tabs>
              <w:suppressAutoHyphens/>
              <w:spacing w:after="0"/>
              <w:rPr>
                <w:rFonts w:cs="Arial"/>
                <w:b/>
                <w:bCs/>
                <w:noProof/>
                <w:spacing w:val="-3"/>
                <w:lang w:val="nl-NL"/>
              </w:rPr>
            </w:pPr>
            <w:r w:rsidRPr="009C1628">
              <w:rPr>
                <w:rFonts w:cs="Arial"/>
                <w:b/>
                <w:bCs/>
                <w:noProof/>
                <w:spacing w:val="-3"/>
                <w:lang w:val="nl-NL"/>
              </w:rPr>
              <w:t>Transactie en datum:</w:t>
            </w:r>
          </w:p>
        </w:tc>
      </w:tr>
      <w:tr w:rsidR="003A55BD" w:rsidRPr="009C1628" w:rsidTr="003A55BD">
        <w:tc>
          <w:tcPr>
            <w:tcW w:w="5485" w:type="dxa"/>
          </w:tcPr>
          <w:p w:rsidR="003A55BD" w:rsidRPr="009C1628" w:rsidRDefault="003A55BD" w:rsidP="003A55BD">
            <w:pPr>
              <w:tabs>
                <w:tab w:val="left" w:pos="0"/>
              </w:tabs>
              <w:suppressAutoHyphens/>
              <w:spacing w:after="0"/>
              <w:rPr>
                <w:rFonts w:cs="Arial"/>
                <w:b/>
                <w:noProof/>
                <w:spacing w:val="-3"/>
                <w:lang w:val="nl-NL"/>
              </w:rPr>
            </w:pPr>
            <w:r w:rsidRPr="009C1628">
              <w:rPr>
                <w:rFonts w:cs="Arial"/>
                <w:noProof/>
                <w:lang w:val="nl-NL"/>
              </w:rPr>
              <w:t>Willem, zoon wijlen Hendrik</w:t>
            </w:r>
            <w:r>
              <w:rPr>
                <w:rFonts w:cs="Arial"/>
                <w:noProof/>
                <w:lang w:val="nl-NL"/>
              </w:rPr>
              <w:t xml:space="preserve"> </w:t>
            </w:r>
            <w:r w:rsidRPr="009C1628">
              <w:rPr>
                <w:rFonts w:cs="Arial"/>
                <w:noProof/>
                <w:lang w:val="nl-NL"/>
              </w:rPr>
              <w:t>Doernen</w:t>
            </w:r>
            <w:r w:rsidRPr="009C1628">
              <w:rPr>
                <w:rFonts w:cs="Arial"/>
                <w:b/>
                <w:noProof/>
                <w:spacing w:val="-3"/>
                <w:lang w:val="nl-NL"/>
              </w:rPr>
              <w:t xml:space="preserve">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Pr>
                <w:rFonts w:cs="Arial"/>
                <w:bCs/>
                <w:noProof/>
                <w:spacing w:val="-3"/>
                <w:lang w:val="nl-NL"/>
              </w:rPr>
              <w:t>Vermeld in 1507</w:t>
            </w:r>
          </w:p>
        </w:tc>
      </w:tr>
      <w:tr w:rsidR="003A55BD" w:rsidRPr="009C1628" w:rsidTr="003A55BD">
        <w:tc>
          <w:tcPr>
            <w:tcW w:w="5485" w:type="dxa"/>
          </w:tcPr>
          <w:p w:rsidR="003A55BD" w:rsidRPr="009C1628" w:rsidRDefault="003A55BD" w:rsidP="009C1628">
            <w:pPr>
              <w:suppressAutoHyphens/>
              <w:spacing w:after="0"/>
              <w:rPr>
                <w:rFonts w:cs="Arial"/>
                <w:noProof/>
                <w:spacing w:val="-3"/>
                <w:lang w:val="nl-NL"/>
              </w:rPr>
            </w:pPr>
            <w:r>
              <w:rPr>
                <w:rFonts w:cs="Arial"/>
                <w:noProof/>
                <w:spacing w:val="-3"/>
                <w:lang w:val="nl-NL"/>
              </w:rPr>
              <w:t xml:space="preserve">De kinderen van </w:t>
            </w:r>
            <w:r>
              <w:rPr>
                <w:rFonts w:cs="Arial"/>
                <w:noProof/>
                <w:lang w:val="nl-NL"/>
              </w:rPr>
              <w:t>Claeus Willemss van Doeren</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Pr>
                <w:rFonts w:cs="Arial"/>
                <w:noProof/>
                <w:spacing w:val="-3"/>
                <w:lang w:val="nl-NL"/>
              </w:rPr>
              <w:t>Vermeld op 1-10-1532</w:t>
            </w:r>
          </w:p>
        </w:tc>
      </w:tr>
      <w:tr w:rsidR="003A55BD" w:rsidRPr="009C1628" w:rsidTr="003A55BD">
        <w:tc>
          <w:tcPr>
            <w:tcW w:w="5485" w:type="dxa"/>
          </w:tcPr>
          <w:p w:rsidR="003A55BD" w:rsidRPr="009C1628" w:rsidRDefault="003A55BD" w:rsidP="009C1628">
            <w:pPr>
              <w:suppressAutoHyphens/>
              <w:spacing w:after="0"/>
              <w:rPr>
                <w:noProof/>
                <w:lang w:val="nl-NL"/>
              </w:rPr>
            </w:pPr>
            <w:r w:rsidRPr="0020072C">
              <w:rPr>
                <w:noProof/>
                <w:lang w:val="nl-NL"/>
              </w:rPr>
              <w:t>Cornelis, zoon van Claeus Willemss van Doeren</w:t>
            </w:r>
          </w:p>
        </w:tc>
        <w:tc>
          <w:tcPr>
            <w:tcW w:w="2835" w:type="dxa"/>
          </w:tcPr>
          <w:p w:rsidR="003A55BD" w:rsidRPr="009C1628" w:rsidRDefault="003A55BD" w:rsidP="00C169B3">
            <w:pPr>
              <w:widowControl w:val="0"/>
              <w:tabs>
                <w:tab w:val="left" w:pos="0"/>
              </w:tabs>
              <w:suppressAutoHyphens/>
              <w:spacing w:after="0"/>
              <w:rPr>
                <w:rFonts w:cs="Arial"/>
                <w:noProof/>
                <w:spacing w:val="-3"/>
                <w:lang w:val="nl-NL"/>
              </w:rPr>
            </w:pPr>
            <w:r>
              <w:rPr>
                <w:rFonts w:cs="Arial"/>
                <w:noProof/>
                <w:spacing w:val="-3"/>
                <w:lang w:val="nl-NL"/>
              </w:rPr>
              <w:t>Deling op 1-10-1532</w:t>
            </w:r>
          </w:p>
        </w:tc>
      </w:tr>
      <w:tr w:rsidR="003A55BD" w:rsidRPr="009C1628" w:rsidTr="003A55BD">
        <w:tc>
          <w:tcPr>
            <w:tcW w:w="5485" w:type="dxa"/>
          </w:tcPr>
          <w:p w:rsidR="003A55BD" w:rsidRPr="009C1628" w:rsidRDefault="003A55BD" w:rsidP="009C1628">
            <w:pPr>
              <w:suppressAutoHyphens/>
              <w:spacing w:after="0"/>
              <w:rPr>
                <w:rFonts w:cs="Arial"/>
                <w:noProof/>
                <w:spacing w:val="-3"/>
                <w:lang w:val="nl-NL"/>
              </w:rPr>
            </w:pPr>
            <w:r w:rsidRPr="009C1628">
              <w:rPr>
                <w:rFonts w:cs="Arial"/>
                <w:noProof/>
                <w:spacing w:val="-3"/>
                <w:lang w:val="nl-NL"/>
              </w:rPr>
              <w:t xml:space="preserve">Claes, zoon van Willem Hans Cranen (Den Bosch)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Vermeld in 1599</w:t>
            </w:r>
          </w:p>
        </w:tc>
      </w:tr>
      <w:tr w:rsidR="003A55BD" w:rsidRPr="009C1628" w:rsidTr="003A55BD">
        <w:tc>
          <w:tcPr>
            <w:tcW w:w="5485" w:type="dxa"/>
          </w:tcPr>
          <w:p w:rsidR="003A55BD" w:rsidRPr="009C1628" w:rsidRDefault="003A55BD" w:rsidP="009C1628">
            <w:pPr>
              <w:suppressAutoHyphens/>
              <w:spacing w:after="0"/>
              <w:rPr>
                <w:rFonts w:cs="Arial"/>
                <w:noProof/>
                <w:spacing w:val="-3"/>
                <w:lang w:val="nl-NL"/>
              </w:rPr>
            </w:pPr>
            <w:r w:rsidRPr="009C1628">
              <w:rPr>
                <w:rFonts w:cs="Arial"/>
                <w:noProof/>
                <w:spacing w:val="-3"/>
                <w:lang w:val="nl-NL"/>
              </w:rPr>
              <w:t xml:space="preserve">De 21 erfgenamen van Willem Hans Cranen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Vererving in 1599-1617</w:t>
            </w:r>
          </w:p>
        </w:tc>
      </w:tr>
      <w:tr w:rsidR="003A55BD" w:rsidRPr="009C1628" w:rsidTr="003A55BD">
        <w:tc>
          <w:tcPr>
            <w:tcW w:w="5485" w:type="dxa"/>
          </w:tcPr>
          <w:p w:rsidR="003A55BD" w:rsidRPr="009C1628" w:rsidRDefault="003A55BD" w:rsidP="009C1628">
            <w:pPr>
              <w:suppressAutoHyphens/>
              <w:spacing w:after="0"/>
              <w:rPr>
                <w:rFonts w:cs="Arial"/>
                <w:noProof/>
                <w:spacing w:val="-3"/>
                <w:lang w:val="nl-NL"/>
              </w:rPr>
            </w:pPr>
            <w:r w:rsidRPr="009C1628">
              <w:rPr>
                <w:rFonts w:cs="Arial"/>
                <w:noProof/>
                <w:spacing w:val="-3"/>
                <w:lang w:val="nl-NL"/>
              </w:rPr>
              <w:t xml:space="preserve">Dierick Willem Henricx (1/7) en Cornelis Jan Rutten (6/7)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Verwerving in 1599-1617</w:t>
            </w:r>
          </w:p>
        </w:tc>
      </w:tr>
      <w:tr w:rsidR="003A55BD" w:rsidRPr="009C1628" w:rsidTr="003A55BD">
        <w:tc>
          <w:tcPr>
            <w:tcW w:w="5485" w:type="dxa"/>
          </w:tcPr>
          <w:p w:rsidR="003A55BD" w:rsidRPr="003A55BD" w:rsidRDefault="003A55BD" w:rsidP="003A55BD">
            <w:pPr>
              <w:suppressAutoHyphens/>
              <w:spacing w:after="0"/>
              <w:rPr>
                <w:rFonts w:cs="Arial"/>
                <w:noProof/>
                <w:spacing w:val="-3"/>
                <w:lang w:val="nl-NL"/>
              </w:rPr>
            </w:pPr>
            <w:r w:rsidRPr="009C1628">
              <w:rPr>
                <w:rFonts w:cs="Arial"/>
                <w:noProof/>
                <w:spacing w:val="-3"/>
                <w:lang w:val="nl-NL"/>
              </w:rPr>
              <w:t xml:space="preserve">Cornelis Jan Rutten, geheel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Verwerving in 1599-1617</w:t>
            </w:r>
          </w:p>
        </w:tc>
      </w:tr>
      <w:tr w:rsidR="003A55BD" w:rsidRPr="009C1628" w:rsidTr="003A55BD">
        <w:tc>
          <w:tcPr>
            <w:tcW w:w="5485" w:type="dxa"/>
          </w:tcPr>
          <w:p w:rsidR="003A55BD" w:rsidRPr="009C1628" w:rsidRDefault="003A55BD" w:rsidP="009C1628">
            <w:pPr>
              <w:spacing w:after="0"/>
              <w:rPr>
                <w:rFonts w:cs="Arial"/>
                <w:noProof/>
                <w:lang w:val="nl-NL"/>
              </w:rPr>
            </w:pPr>
            <w:r w:rsidRPr="009C1628">
              <w:rPr>
                <w:rFonts w:cs="Arial"/>
                <w:noProof/>
                <w:lang w:val="nl-NL"/>
              </w:rPr>
              <w:t>Henrick Cornelissen van Deurssen</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bCs/>
                <w:noProof/>
                <w:spacing w:val="-3"/>
                <w:lang w:val="nl-NL"/>
              </w:rPr>
              <w:t>Vóór 28-4-1617</w:t>
            </w:r>
          </w:p>
        </w:tc>
      </w:tr>
      <w:tr w:rsidR="003A55BD" w:rsidRPr="009C1628" w:rsidTr="003A55BD">
        <w:tc>
          <w:tcPr>
            <w:tcW w:w="5485" w:type="dxa"/>
          </w:tcPr>
          <w:p w:rsidR="003A55BD" w:rsidRPr="003A55BD" w:rsidRDefault="003A55BD" w:rsidP="003A55BD">
            <w:pPr>
              <w:spacing w:after="0"/>
              <w:rPr>
                <w:rFonts w:cs="Arial"/>
                <w:noProof/>
                <w:lang w:val="nl-NL"/>
              </w:rPr>
            </w:pPr>
            <w:r w:rsidRPr="009C1628">
              <w:rPr>
                <w:rFonts w:cs="Arial"/>
                <w:noProof/>
                <w:lang w:val="nl-NL"/>
              </w:rPr>
              <w:t>Geertruij, weduwe van Henrick Cornelissen van Deurssen</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bCs/>
                <w:noProof/>
                <w:spacing w:val="-3"/>
                <w:lang w:val="nl-NL"/>
              </w:rPr>
              <w:t>Vermeld op 28-4-1617</w:t>
            </w:r>
          </w:p>
        </w:tc>
      </w:tr>
      <w:tr w:rsidR="003A55BD" w:rsidRPr="009C1628" w:rsidTr="003A55BD">
        <w:tc>
          <w:tcPr>
            <w:tcW w:w="5485" w:type="dxa"/>
          </w:tcPr>
          <w:p w:rsidR="003A55BD" w:rsidRPr="009C1628" w:rsidRDefault="003A55BD" w:rsidP="003A55BD">
            <w:pPr>
              <w:spacing w:after="0"/>
              <w:rPr>
                <w:rFonts w:cs="Arial"/>
                <w:noProof/>
                <w:lang w:val="nl-NL"/>
              </w:rPr>
            </w:pPr>
            <w:r w:rsidRPr="009C1628">
              <w:rPr>
                <w:rFonts w:cs="Arial"/>
                <w:noProof/>
                <w:lang w:val="nl-NL"/>
              </w:rPr>
              <w:t>De kinderen van Henrick Cornelissen van Deurssen</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bCs/>
                <w:noProof/>
                <w:spacing w:val="-3"/>
                <w:lang w:val="nl-NL"/>
              </w:rPr>
              <w:t>Afstand van het recht op het vruchtgebruik door hun moeder op 28-4-1617</w:t>
            </w:r>
          </w:p>
        </w:tc>
      </w:tr>
      <w:tr w:rsidR="003A55BD" w:rsidRPr="009C1628" w:rsidTr="003A55BD">
        <w:tc>
          <w:tcPr>
            <w:tcW w:w="5485" w:type="dxa"/>
          </w:tcPr>
          <w:p w:rsidR="003A55BD" w:rsidRPr="009C1628" w:rsidRDefault="003A55BD" w:rsidP="009C1628">
            <w:pPr>
              <w:spacing w:after="0"/>
              <w:rPr>
                <w:rFonts w:cs="Arial"/>
                <w:noProof/>
                <w:lang w:val="nl-NL"/>
              </w:rPr>
            </w:pPr>
            <w:r w:rsidRPr="009C1628">
              <w:rPr>
                <w:rFonts w:cs="Arial"/>
                <w:noProof/>
                <w:lang w:val="nl-NL"/>
              </w:rPr>
              <w:t>Cornelis, zoon van Henrick Cornelissen van Deurssen</w:t>
            </w:r>
          </w:p>
          <w:p w:rsidR="003A55BD" w:rsidRPr="009C1628" w:rsidRDefault="003A55BD" w:rsidP="009C1628">
            <w:pPr>
              <w:spacing w:after="0"/>
              <w:rPr>
                <w:rFonts w:cs="Arial"/>
                <w:noProof/>
                <w:lang w:val="nl-NL"/>
              </w:rPr>
            </w:pPr>
          </w:p>
        </w:tc>
        <w:tc>
          <w:tcPr>
            <w:tcW w:w="2835" w:type="dxa"/>
          </w:tcPr>
          <w:p w:rsidR="003A55BD" w:rsidRPr="003A55BD" w:rsidRDefault="003A55BD" w:rsidP="009C1628">
            <w:pPr>
              <w:widowControl w:val="0"/>
              <w:tabs>
                <w:tab w:val="left" w:pos="0"/>
              </w:tabs>
              <w:suppressAutoHyphens/>
              <w:spacing w:after="0"/>
              <w:rPr>
                <w:rFonts w:cs="Arial"/>
                <w:noProof/>
                <w:lang w:val="nl-NL"/>
              </w:rPr>
            </w:pPr>
            <w:r w:rsidRPr="009C1628">
              <w:rPr>
                <w:rFonts w:cs="Arial"/>
                <w:bCs/>
                <w:noProof/>
                <w:spacing w:val="-3"/>
                <w:lang w:val="nl-NL"/>
              </w:rPr>
              <w:t xml:space="preserve">Koop van de andere helft van </w:t>
            </w:r>
            <w:r w:rsidRPr="009C1628">
              <w:rPr>
                <w:rFonts w:cs="Arial"/>
                <w:noProof/>
                <w:lang w:val="nl-NL"/>
              </w:rPr>
              <w:t xml:space="preserve">Dirck Willem Henricken </w:t>
            </w:r>
            <w:r w:rsidRPr="009C1628">
              <w:rPr>
                <w:rFonts w:cs="Arial"/>
                <w:bCs/>
                <w:noProof/>
                <w:spacing w:val="-3"/>
                <w:lang w:val="nl-NL"/>
              </w:rPr>
              <w:t>op 28-4-1617</w:t>
            </w:r>
          </w:p>
        </w:tc>
      </w:tr>
      <w:tr w:rsidR="003A55BD" w:rsidRPr="009C1628" w:rsidTr="003A55BD">
        <w:tc>
          <w:tcPr>
            <w:tcW w:w="5485" w:type="dxa"/>
          </w:tcPr>
          <w:p w:rsidR="003A55BD" w:rsidRPr="003A55BD" w:rsidRDefault="003A55BD" w:rsidP="003A55BD">
            <w:pPr>
              <w:suppressAutoHyphens/>
              <w:spacing w:after="0"/>
              <w:rPr>
                <w:rFonts w:cs="Arial"/>
                <w:noProof/>
                <w:spacing w:val="-3"/>
                <w:lang w:val="nl-NL"/>
              </w:rPr>
            </w:pPr>
            <w:r w:rsidRPr="009C1628">
              <w:rPr>
                <w:rFonts w:cs="Arial"/>
                <w:noProof/>
                <w:spacing w:val="-3"/>
                <w:lang w:val="nl-NL"/>
              </w:rPr>
              <w:t xml:space="preserve">De weduwe van Cornelis Hanrick Cornelis van Deursen met haar 3 kinderen </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Vererving in 1617-1624</w:t>
            </w:r>
          </w:p>
        </w:tc>
      </w:tr>
      <w:tr w:rsidR="003A55BD" w:rsidRPr="009C1628" w:rsidTr="003A55BD">
        <w:tc>
          <w:tcPr>
            <w:tcW w:w="5485" w:type="dxa"/>
          </w:tcPr>
          <w:p w:rsidR="003A55BD" w:rsidRPr="003A55BD" w:rsidRDefault="003A55BD" w:rsidP="003A55BD">
            <w:pPr>
              <w:suppressAutoHyphens/>
              <w:spacing w:after="0"/>
              <w:rPr>
                <w:rFonts w:cs="Arial"/>
                <w:noProof/>
                <w:spacing w:val="-3"/>
                <w:lang w:val="nl-NL"/>
              </w:rPr>
            </w:pPr>
            <w:r w:rsidRPr="009C1628">
              <w:rPr>
                <w:rFonts w:cs="Arial"/>
                <w:noProof/>
                <w:spacing w:val="-3"/>
                <w:lang w:val="nl-NL"/>
              </w:rPr>
              <w:t>Geertruijt, dochter van Cornelis Henricx van Deursen (is getrouwd met Arien Aerts)</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noProof/>
                <w:spacing w:val="-3"/>
                <w:lang w:val="nl-NL"/>
              </w:rPr>
              <w:t>Vermeld in 1642</w:t>
            </w:r>
          </w:p>
        </w:tc>
      </w:tr>
      <w:tr w:rsidR="003A55BD" w:rsidRPr="009C1628" w:rsidTr="003A55BD">
        <w:tc>
          <w:tcPr>
            <w:tcW w:w="5485" w:type="dxa"/>
          </w:tcPr>
          <w:p w:rsidR="003A55BD" w:rsidRPr="009C1628" w:rsidRDefault="003A55BD" w:rsidP="003A55BD">
            <w:pPr>
              <w:tabs>
                <w:tab w:val="left" w:pos="0"/>
              </w:tabs>
              <w:suppressAutoHyphens/>
              <w:spacing w:after="0"/>
              <w:rPr>
                <w:rFonts w:cs="Arial"/>
                <w:noProof/>
                <w:spacing w:val="-3"/>
                <w:lang w:val="nl-NL"/>
              </w:rPr>
            </w:pPr>
            <w:r w:rsidRPr="009C1628">
              <w:rPr>
                <w:rFonts w:cs="Arial"/>
                <w:noProof/>
                <w:spacing w:val="-3"/>
                <w:lang w:val="nl-NL"/>
              </w:rPr>
              <w:t xml:space="preserve">De </w:t>
            </w:r>
            <w:r>
              <w:rPr>
                <w:rFonts w:cs="Arial"/>
                <w:noProof/>
                <w:spacing w:val="-3"/>
                <w:lang w:val="nl-NL"/>
              </w:rPr>
              <w:t xml:space="preserve">6 </w:t>
            </w:r>
            <w:r w:rsidRPr="009C1628">
              <w:rPr>
                <w:rFonts w:cs="Arial"/>
                <w:noProof/>
                <w:spacing w:val="-3"/>
                <w:lang w:val="nl-NL"/>
              </w:rPr>
              <w:t>kinderen van Arien Aarts en Geertruijt Cornelis van Deursen</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bCs/>
                <w:noProof/>
                <w:spacing w:val="-3"/>
                <w:lang w:val="nl-NL"/>
              </w:rPr>
              <w:t>Vermeld op 17-1-1680</w:t>
            </w:r>
          </w:p>
        </w:tc>
      </w:tr>
      <w:tr w:rsidR="003A55BD" w:rsidRPr="009C1628" w:rsidTr="003A55BD">
        <w:tc>
          <w:tcPr>
            <w:tcW w:w="5485" w:type="dxa"/>
          </w:tcPr>
          <w:p w:rsidR="003A55BD" w:rsidRPr="009C1628" w:rsidRDefault="003A55BD" w:rsidP="003A55BD">
            <w:pPr>
              <w:tabs>
                <w:tab w:val="left" w:pos="0"/>
              </w:tabs>
              <w:suppressAutoHyphens/>
              <w:spacing w:after="0"/>
              <w:rPr>
                <w:rFonts w:cs="Arial"/>
                <w:noProof/>
                <w:spacing w:val="-3"/>
                <w:lang w:val="nl-NL"/>
              </w:rPr>
            </w:pPr>
            <w:r w:rsidRPr="009C1628">
              <w:rPr>
                <w:rFonts w:cs="Arial"/>
                <w:noProof/>
                <w:spacing w:val="-3"/>
                <w:lang w:val="nl-NL"/>
              </w:rPr>
              <w:t>Aart</w:t>
            </w:r>
            <w:r>
              <w:rPr>
                <w:rFonts w:cs="Arial"/>
                <w:noProof/>
                <w:spacing w:val="-3"/>
                <w:lang w:val="nl-NL"/>
              </w:rPr>
              <w:t>, zoon van</w:t>
            </w:r>
            <w:r w:rsidRPr="009C1628">
              <w:rPr>
                <w:rFonts w:cs="Arial"/>
                <w:noProof/>
                <w:spacing w:val="-3"/>
                <w:lang w:val="nl-NL"/>
              </w:rPr>
              <w:t xml:space="preserve"> Arien Aarts</w:t>
            </w:r>
            <w:r>
              <w:rPr>
                <w:rFonts w:cs="Arial"/>
                <w:noProof/>
                <w:spacing w:val="-3"/>
                <w:lang w:val="nl-NL"/>
              </w:rPr>
              <w:t xml:space="preserve"> Olislagers</w:t>
            </w:r>
          </w:p>
        </w:tc>
        <w:tc>
          <w:tcPr>
            <w:tcW w:w="2835" w:type="dxa"/>
          </w:tcPr>
          <w:p w:rsidR="003A55BD" w:rsidRPr="009C1628" w:rsidRDefault="003A55BD" w:rsidP="009C1628">
            <w:pPr>
              <w:widowControl w:val="0"/>
              <w:tabs>
                <w:tab w:val="left" w:pos="0"/>
              </w:tabs>
              <w:suppressAutoHyphens/>
              <w:spacing w:after="0"/>
              <w:rPr>
                <w:rFonts w:cs="Arial"/>
                <w:bCs/>
                <w:noProof/>
                <w:spacing w:val="-3"/>
                <w:lang w:val="nl-NL"/>
              </w:rPr>
            </w:pPr>
            <w:r w:rsidRPr="009C1628">
              <w:rPr>
                <w:rFonts w:cs="Arial"/>
                <w:bCs/>
                <w:noProof/>
                <w:spacing w:val="-3"/>
                <w:lang w:val="nl-NL"/>
              </w:rPr>
              <w:t>Deling op 17-1-1680</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Dirck Jacobs Martens van den Tillaart</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Pr>
                <w:rFonts w:cs="Arial"/>
                <w:noProof/>
                <w:spacing w:val="-3"/>
                <w:lang w:val="nl-NL"/>
              </w:rPr>
              <w:t>Vermeld in 1707-1722</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Jenneke Adriaen Olijslagers, weduwe van Dirk van den Tillaer</w:t>
            </w:r>
          </w:p>
        </w:tc>
        <w:tc>
          <w:tcPr>
            <w:tcW w:w="2835" w:type="dxa"/>
          </w:tcPr>
          <w:p w:rsidR="003A55BD" w:rsidRPr="009C1628" w:rsidRDefault="00C45845" w:rsidP="00C45845">
            <w:pPr>
              <w:widowControl w:val="0"/>
              <w:tabs>
                <w:tab w:val="left" w:pos="0"/>
              </w:tabs>
              <w:suppressAutoHyphens/>
              <w:spacing w:after="0"/>
              <w:rPr>
                <w:rFonts w:cs="Arial"/>
                <w:noProof/>
                <w:spacing w:val="-3"/>
                <w:lang w:val="nl-NL"/>
              </w:rPr>
            </w:pPr>
            <w:r>
              <w:rPr>
                <w:rFonts w:cs="Arial"/>
                <w:noProof/>
                <w:spacing w:val="-3"/>
                <w:lang w:val="nl-NL"/>
              </w:rPr>
              <w:t>T</w:t>
            </w:r>
            <w:r w:rsidR="003A55BD" w:rsidRPr="009C1628">
              <w:rPr>
                <w:rFonts w:cs="Arial"/>
                <w:noProof/>
                <w:spacing w:val="-3"/>
                <w:lang w:val="nl-NL"/>
              </w:rPr>
              <w:t>estament van haar en haar man op 18-10-1724</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Willem van der Pas (Oss)</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Koop op 25-4-1746</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Rogier van de Wiel</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Koop op 25-7-1753</w:t>
            </w:r>
          </w:p>
        </w:tc>
      </w:tr>
      <w:tr w:rsidR="003A55BD" w:rsidRPr="009C1628" w:rsidTr="003A55BD">
        <w:tc>
          <w:tcPr>
            <w:tcW w:w="5485" w:type="dxa"/>
          </w:tcPr>
          <w:p w:rsidR="003A55BD" w:rsidRPr="009C1628" w:rsidRDefault="003A55BD" w:rsidP="003A55BD">
            <w:pPr>
              <w:widowControl w:val="0"/>
              <w:tabs>
                <w:tab w:val="left" w:pos="0"/>
              </w:tabs>
              <w:suppressAutoHyphens/>
              <w:spacing w:after="0"/>
              <w:rPr>
                <w:rFonts w:cs="Arial"/>
                <w:noProof/>
                <w:spacing w:val="-3"/>
                <w:lang w:val="nl-NL"/>
              </w:rPr>
            </w:pPr>
            <w:r w:rsidRPr="009C1628">
              <w:rPr>
                <w:rFonts w:cs="Arial"/>
                <w:noProof/>
                <w:spacing w:val="-3"/>
                <w:lang w:val="nl-NL"/>
              </w:rPr>
              <w:t>Gysberdina Gerits van der Pas, weduwe van Rogier van de Wiel</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Vererving 1753-1761</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Johannes Rogier van de Wiel</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Koop op 15-3-1771</w:t>
            </w:r>
          </w:p>
        </w:tc>
      </w:tr>
      <w:tr w:rsidR="003A55BD" w:rsidRPr="009C1628" w:rsidTr="003A55BD">
        <w:tc>
          <w:tcPr>
            <w:tcW w:w="5485" w:type="dxa"/>
          </w:tcPr>
          <w:p w:rsidR="003A55BD" w:rsidRPr="009C1628" w:rsidRDefault="003A55BD" w:rsidP="003A55BD">
            <w:pPr>
              <w:widowControl w:val="0"/>
              <w:tabs>
                <w:tab w:val="left" w:pos="0"/>
              </w:tabs>
              <w:suppressAutoHyphens/>
              <w:spacing w:after="0"/>
              <w:rPr>
                <w:rFonts w:cs="Arial"/>
                <w:noProof/>
                <w:spacing w:val="-3"/>
                <w:lang w:val="nl-NL"/>
              </w:rPr>
            </w:pPr>
            <w:r w:rsidRPr="009C1628">
              <w:rPr>
                <w:rFonts w:cs="Arial"/>
                <w:noProof/>
                <w:spacing w:val="-3"/>
                <w:lang w:val="nl-NL"/>
              </w:rPr>
              <w:t>Hendriena Tony van de Ven, weduwe van Johannes Rogier van de Wiel</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Vererving 1777-1785</w:t>
            </w:r>
          </w:p>
        </w:tc>
      </w:tr>
      <w:tr w:rsidR="003A55BD" w:rsidRPr="009C1628" w:rsidTr="003A55BD">
        <w:tc>
          <w:tcPr>
            <w:tcW w:w="5485" w:type="dxa"/>
          </w:tcPr>
          <w:p w:rsidR="003A55BD" w:rsidRPr="009C1628" w:rsidRDefault="003A55BD" w:rsidP="003A55BD">
            <w:pPr>
              <w:widowControl w:val="0"/>
              <w:tabs>
                <w:tab w:val="left" w:pos="0"/>
              </w:tabs>
              <w:suppressAutoHyphens/>
              <w:spacing w:after="0"/>
              <w:rPr>
                <w:rFonts w:cs="Arial"/>
                <w:noProof/>
                <w:spacing w:val="-3"/>
                <w:lang w:val="nl-NL"/>
              </w:rPr>
            </w:pPr>
            <w:r w:rsidRPr="009C1628">
              <w:rPr>
                <w:rFonts w:cs="Arial"/>
                <w:noProof/>
                <w:spacing w:val="-3"/>
                <w:lang w:val="nl-NL"/>
              </w:rPr>
              <w:t xml:space="preserve">Rogier, Hendrikus, Francis en Meghel, kinderen van </w:t>
            </w:r>
            <w:r w:rsidRPr="009C1628">
              <w:rPr>
                <w:rFonts w:cs="Arial"/>
                <w:noProof/>
                <w:spacing w:val="-3"/>
                <w:lang w:val="nl-NL"/>
              </w:rPr>
              <w:lastRenderedPageBreak/>
              <w:t xml:space="preserve">Johannes Rogier van de Wiel </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lastRenderedPageBreak/>
              <w:t>Vererving 1785-1798</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lastRenderedPageBreak/>
              <w:t xml:space="preserve">Rogier, Hendrikus en Meghel, kinderen van Johannes Rogier van de Wiel </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Vererving 1785-1798</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Hendrik en Rogier van de Wiel (Hoogeind)</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Deling op 22-11-1798</w:t>
            </w:r>
          </w:p>
        </w:tc>
      </w:tr>
      <w:tr w:rsidR="003A55BD" w:rsidRPr="009C1628" w:rsidTr="003A55BD">
        <w:tc>
          <w:tcPr>
            <w:tcW w:w="548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lang w:val="nl-NL"/>
              </w:rPr>
              <w:t>De kinderen van Johannes van de Wiel</w:t>
            </w:r>
          </w:p>
        </w:tc>
        <w:tc>
          <w:tcPr>
            <w:tcW w:w="2835" w:type="dxa"/>
          </w:tcPr>
          <w:p w:rsidR="003A55BD" w:rsidRPr="009C1628" w:rsidRDefault="003A55BD" w:rsidP="009C1628">
            <w:pPr>
              <w:widowControl w:val="0"/>
              <w:tabs>
                <w:tab w:val="left" w:pos="0"/>
              </w:tabs>
              <w:suppressAutoHyphens/>
              <w:spacing w:after="0"/>
              <w:rPr>
                <w:rFonts w:cs="Arial"/>
                <w:noProof/>
                <w:spacing w:val="-3"/>
                <w:lang w:val="nl-NL"/>
              </w:rPr>
            </w:pPr>
            <w:r w:rsidRPr="009C1628">
              <w:rPr>
                <w:rFonts w:cs="Arial"/>
                <w:noProof/>
                <w:spacing w:val="-3"/>
                <w:lang w:val="nl-NL"/>
              </w:rPr>
              <w:t>Vermeld in 1808</w:t>
            </w:r>
          </w:p>
        </w:tc>
      </w:tr>
    </w:tbl>
    <w:p w:rsidR="009C1628" w:rsidRDefault="009C1628" w:rsidP="009C1628">
      <w:pPr>
        <w:spacing w:after="0"/>
        <w:rPr>
          <w:rFonts w:cs="Arial"/>
          <w:noProof/>
          <w:lang w:val="nl-NL"/>
        </w:rPr>
      </w:pPr>
    </w:p>
    <w:p w:rsidR="003A55BD" w:rsidRDefault="003A55BD" w:rsidP="009C1628">
      <w:pPr>
        <w:spacing w:after="0"/>
        <w:rPr>
          <w:rFonts w:cs="Arial"/>
          <w:noProof/>
          <w:lang w:val="nl-NL"/>
        </w:rPr>
      </w:pPr>
    </w:p>
    <w:p w:rsidR="000D4942" w:rsidRPr="007F078E" w:rsidRDefault="000D4942" w:rsidP="000D4942">
      <w:pPr>
        <w:tabs>
          <w:tab w:val="left" w:pos="-1440"/>
          <w:tab w:val="left" w:pos="-720"/>
        </w:tabs>
        <w:suppressAutoHyphens/>
        <w:spacing w:after="0"/>
        <w:rPr>
          <w:rFonts w:eastAsia="Calibri" w:cs="Arial"/>
          <w:noProof/>
          <w:color w:val="0D0D0D"/>
          <w:spacing w:val="-3"/>
          <w:lang w:val="nl-NL"/>
        </w:rPr>
      </w:pPr>
    </w:p>
    <w:p w:rsidR="000D4942" w:rsidRDefault="000D4942" w:rsidP="000D4942">
      <w:pPr>
        <w:spacing w:after="0"/>
        <w:rPr>
          <w:rFonts w:cs="Arial"/>
          <w:noProof/>
          <w:lang w:val="nl-NL"/>
        </w:rPr>
      </w:pPr>
      <w:r w:rsidRPr="007F078E">
        <w:rPr>
          <w:rFonts w:cs="Arial"/>
          <w:noProof/>
          <w:lang w:val="nl-NL"/>
        </w:rPr>
        <w:t>Brief van de regenten van Veghel van 26-6-1794 aan J. van Heurn van de Leen- en Tolkamer als antwoo</w:t>
      </w:r>
      <w:r>
        <w:rPr>
          <w:rFonts w:cs="Arial"/>
          <w:noProof/>
          <w:lang w:val="nl-NL"/>
        </w:rPr>
        <w:t>rd op diens brief van 10-6-1794:</w:t>
      </w:r>
    </w:p>
    <w:p w:rsidR="000D4942" w:rsidRPr="007F078E" w:rsidRDefault="000D4942" w:rsidP="000D4942">
      <w:pPr>
        <w:spacing w:after="0"/>
        <w:rPr>
          <w:rFonts w:cs="Arial"/>
          <w:noProof/>
          <w:lang w:val="nl-NL"/>
        </w:rPr>
      </w:pPr>
    </w:p>
    <w:p w:rsidR="000D4942" w:rsidRPr="007F078E" w:rsidRDefault="000D4942" w:rsidP="000D4942">
      <w:pPr>
        <w:widowControl w:val="0"/>
        <w:numPr>
          <w:ilvl w:val="0"/>
          <w:numId w:val="15"/>
        </w:numPr>
        <w:spacing w:after="0"/>
        <w:rPr>
          <w:rFonts w:cs="Arial"/>
          <w:noProof/>
          <w:lang w:val="nl-NL"/>
        </w:rPr>
      </w:pPr>
      <w:r w:rsidRPr="007F078E">
        <w:rPr>
          <w:rFonts w:cs="Arial"/>
          <w:noProof/>
          <w:lang w:val="nl-NL"/>
        </w:rPr>
        <w:t>Ook is hier een olijmolen welke met paarden bearbeyts word, waarvan eigenaren zijn Hendriena Tonij van de Ven voor het vruchtgebruik, getrouwd met Peter van den Boer, wonende alhier. Is in geen verponding of bede aangeslagen, geen octrroij is ons bekent.</w:t>
      </w:r>
    </w:p>
    <w:p w:rsidR="000D4942" w:rsidRPr="007F078E" w:rsidRDefault="000D4942" w:rsidP="000D4942">
      <w:pPr>
        <w:tabs>
          <w:tab w:val="left" w:pos="-1440"/>
          <w:tab w:val="left" w:pos="-720"/>
          <w:tab w:val="left" w:pos="2278"/>
        </w:tabs>
        <w:suppressAutoHyphens/>
        <w:spacing w:after="0"/>
        <w:rPr>
          <w:rFonts w:eastAsia="Calibri" w:cs="Arial"/>
          <w:noProof/>
          <w:color w:val="0D0D0D"/>
          <w:spacing w:val="-3"/>
          <w:lang w:val="nl-NL"/>
        </w:rPr>
      </w:pPr>
    </w:p>
    <w:p w:rsidR="000D4942" w:rsidRDefault="000D4942" w:rsidP="009C1628">
      <w:pPr>
        <w:spacing w:after="0"/>
        <w:rPr>
          <w:rFonts w:cs="Arial"/>
          <w:noProof/>
          <w:lang w:val="nl-NL"/>
        </w:rPr>
      </w:pPr>
    </w:p>
    <w:p w:rsidR="00C45845" w:rsidRPr="006D5AB9" w:rsidRDefault="00C45845" w:rsidP="00C45845">
      <w:pPr>
        <w:suppressAutoHyphens/>
        <w:spacing w:after="0"/>
        <w:rPr>
          <w:rFonts w:cs="Arial"/>
          <w:noProof/>
          <w:color w:val="0D0D0D"/>
          <w:spacing w:val="-3"/>
          <w:lang w:val="nl-NL"/>
        </w:rPr>
      </w:pPr>
      <w:r>
        <w:rPr>
          <w:rFonts w:cs="Arial"/>
          <w:noProof/>
          <w:color w:val="0D0D0D"/>
          <w:spacing w:val="-3"/>
          <w:lang w:val="nl-NL"/>
        </w:rPr>
        <w:t xml:space="preserve">Uitgegeven patenten </w:t>
      </w:r>
      <w:r w:rsidRPr="006D5AB9">
        <w:rPr>
          <w:rFonts w:cs="Arial"/>
          <w:noProof/>
          <w:color w:val="0D0D0D"/>
          <w:spacing w:val="-3"/>
          <w:lang w:val="nl-NL"/>
        </w:rPr>
        <w:t xml:space="preserve">op 13-3-1806. </w:t>
      </w:r>
    </w:p>
    <w:p w:rsidR="00C45845" w:rsidRPr="006D5AB9" w:rsidRDefault="00C45845" w:rsidP="00C45845">
      <w:pPr>
        <w:suppressAutoHyphens/>
        <w:spacing w:after="0"/>
        <w:rPr>
          <w:rFonts w:cs="Arial"/>
          <w:noProof/>
          <w:color w:val="0D0D0D"/>
          <w:spacing w:val="-3"/>
          <w:lang w:val="nl-NL"/>
        </w:rPr>
      </w:pPr>
    </w:p>
    <w:tbl>
      <w:tblPr>
        <w:tblStyle w:val="TableGrid"/>
        <w:tblW w:w="0" w:type="auto"/>
        <w:tblLook w:val="04A0"/>
      </w:tblPr>
      <w:tblGrid>
        <w:gridCol w:w="811"/>
        <w:gridCol w:w="3449"/>
        <w:gridCol w:w="3228"/>
        <w:gridCol w:w="1754"/>
      </w:tblGrid>
      <w:tr w:rsidR="00C45845" w:rsidRPr="006D5AB9" w:rsidTr="0057438D">
        <w:tc>
          <w:tcPr>
            <w:tcW w:w="811" w:type="dxa"/>
            <w:shd w:val="clear" w:color="auto" w:fill="D9D9D9" w:themeFill="background1" w:themeFillShade="D9"/>
          </w:tcPr>
          <w:p w:rsidR="00C45845" w:rsidRPr="006D5AB9" w:rsidRDefault="00C45845" w:rsidP="0057438D">
            <w:pPr>
              <w:suppressAutoHyphens/>
              <w:spacing w:line="276" w:lineRule="auto"/>
              <w:rPr>
                <w:rFonts w:cs="Arial"/>
                <w:b/>
                <w:noProof/>
                <w:color w:val="0D0D0D"/>
                <w:spacing w:val="-3"/>
                <w:lang w:val="nl-NL"/>
              </w:rPr>
            </w:pPr>
            <w:r w:rsidRPr="006D5AB9">
              <w:rPr>
                <w:rFonts w:cs="Arial"/>
                <w:b/>
                <w:noProof/>
                <w:color w:val="0D0D0D"/>
                <w:spacing w:val="-3"/>
                <w:lang w:val="nl-NL"/>
              </w:rPr>
              <w:t>No.</w:t>
            </w:r>
          </w:p>
          <w:p w:rsidR="00C45845" w:rsidRPr="006D5AB9" w:rsidRDefault="00C45845" w:rsidP="0057438D">
            <w:pPr>
              <w:suppressAutoHyphens/>
              <w:spacing w:line="276" w:lineRule="auto"/>
              <w:rPr>
                <w:rFonts w:cs="Arial"/>
                <w:b/>
                <w:noProof/>
                <w:color w:val="0D0D0D"/>
                <w:spacing w:val="-3"/>
                <w:lang w:val="nl-NL"/>
              </w:rPr>
            </w:pPr>
          </w:p>
        </w:tc>
        <w:tc>
          <w:tcPr>
            <w:tcW w:w="3449" w:type="dxa"/>
            <w:shd w:val="clear" w:color="auto" w:fill="D9D9D9" w:themeFill="background1" w:themeFillShade="D9"/>
          </w:tcPr>
          <w:p w:rsidR="00C45845" w:rsidRPr="006D5AB9" w:rsidRDefault="00C45845" w:rsidP="0057438D">
            <w:pPr>
              <w:suppressAutoHyphens/>
              <w:spacing w:line="276" w:lineRule="auto"/>
              <w:rPr>
                <w:rFonts w:cs="Arial"/>
                <w:b/>
                <w:noProof/>
                <w:color w:val="0D0D0D"/>
                <w:spacing w:val="-3"/>
                <w:lang w:val="nl-NL"/>
              </w:rPr>
            </w:pPr>
            <w:r w:rsidRPr="006D5AB9">
              <w:rPr>
                <w:rFonts w:cs="Arial"/>
                <w:b/>
                <w:noProof/>
                <w:color w:val="0D0D0D"/>
                <w:spacing w:val="-3"/>
                <w:lang w:val="nl-NL"/>
              </w:rPr>
              <w:t>Naam</w:t>
            </w:r>
          </w:p>
        </w:tc>
        <w:tc>
          <w:tcPr>
            <w:tcW w:w="3228" w:type="dxa"/>
            <w:shd w:val="clear" w:color="auto" w:fill="D9D9D9" w:themeFill="background1" w:themeFillShade="D9"/>
          </w:tcPr>
          <w:p w:rsidR="00C45845" w:rsidRPr="006D5AB9" w:rsidRDefault="00C45845" w:rsidP="0057438D">
            <w:pPr>
              <w:suppressAutoHyphens/>
              <w:spacing w:line="276" w:lineRule="auto"/>
              <w:rPr>
                <w:rFonts w:cs="Arial"/>
                <w:b/>
                <w:noProof/>
                <w:color w:val="0D0D0D"/>
                <w:spacing w:val="-3"/>
                <w:lang w:val="nl-NL"/>
              </w:rPr>
            </w:pPr>
            <w:r w:rsidRPr="006D5AB9">
              <w:rPr>
                <w:rFonts w:cs="Arial"/>
                <w:b/>
                <w:noProof/>
                <w:color w:val="0D0D0D"/>
                <w:spacing w:val="-3"/>
                <w:lang w:val="nl-NL"/>
              </w:rPr>
              <w:t>Gepatenteerd als</w:t>
            </w:r>
          </w:p>
        </w:tc>
        <w:tc>
          <w:tcPr>
            <w:tcW w:w="1754" w:type="dxa"/>
            <w:shd w:val="clear" w:color="auto" w:fill="D9D9D9" w:themeFill="background1" w:themeFillShade="D9"/>
          </w:tcPr>
          <w:p w:rsidR="00C45845" w:rsidRPr="006D5AB9" w:rsidRDefault="00C45845" w:rsidP="0057438D">
            <w:pPr>
              <w:suppressAutoHyphens/>
              <w:spacing w:line="276" w:lineRule="auto"/>
              <w:rPr>
                <w:rFonts w:cs="Arial"/>
                <w:b/>
                <w:noProof/>
                <w:color w:val="0D0D0D"/>
                <w:spacing w:val="-3"/>
                <w:lang w:val="nl-NL"/>
              </w:rPr>
            </w:pPr>
            <w:r w:rsidRPr="006D5AB9">
              <w:rPr>
                <w:rFonts w:cs="Arial"/>
                <w:b/>
                <w:noProof/>
                <w:color w:val="0D0D0D"/>
                <w:spacing w:val="-3"/>
                <w:lang w:val="nl-NL"/>
              </w:rPr>
              <w:t>Op zegel van</w:t>
            </w:r>
          </w:p>
        </w:tc>
      </w:tr>
      <w:tr w:rsidR="00C45845" w:rsidRPr="006D5AB9" w:rsidTr="0057438D">
        <w:tc>
          <w:tcPr>
            <w:tcW w:w="811"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4</w:t>
            </w:r>
          </w:p>
        </w:tc>
        <w:tc>
          <w:tcPr>
            <w:tcW w:w="3449"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Rogier en Hendrik van de Wiel</w:t>
            </w:r>
          </w:p>
        </w:tc>
        <w:tc>
          <w:tcPr>
            <w:tcW w:w="3228"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Olieslager</w:t>
            </w:r>
          </w:p>
        </w:tc>
        <w:tc>
          <w:tcPr>
            <w:tcW w:w="1754" w:type="dxa"/>
          </w:tcPr>
          <w:p w:rsidR="00C45845" w:rsidRPr="006D5AB9" w:rsidRDefault="00C45845" w:rsidP="0057438D">
            <w:pPr>
              <w:suppressAutoHyphens/>
              <w:spacing w:line="276" w:lineRule="auto"/>
              <w:jc w:val="center"/>
              <w:rPr>
                <w:rFonts w:cs="Arial"/>
                <w:noProof/>
                <w:color w:val="0D0D0D"/>
                <w:spacing w:val="-3"/>
                <w:lang w:val="nl-NL"/>
              </w:rPr>
            </w:pPr>
            <w:r w:rsidRPr="006D5AB9">
              <w:rPr>
                <w:rFonts w:cs="Arial"/>
                <w:noProof/>
                <w:color w:val="0D0D0D"/>
                <w:spacing w:val="-3"/>
                <w:lang w:val="nl-NL"/>
              </w:rPr>
              <w:t>10-0-0</w:t>
            </w:r>
          </w:p>
        </w:tc>
      </w:tr>
      <w:tr w:rsidR="00C45845" w:rsidRPr="006D5AB9" w:rsidTr="0057438D">
        <w:tc>
          <w:tcPr>
            <w:tcW w:w="811"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5</w:t>
            </w:r>
          </w:p>
        </w:tc>
        <w:tc>
          <w:tcPr>
            <w:tcW w:w="3449"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Piet van den Boer</w:t>
            </w:r>
          </w:p>
        </w:tc>
        <w:tc>
          <w:tcPr>
            <w:tcW w:w="3228"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Olieslager</w:t>
            </w:r>
          </w:p>
        </w:tc>
        <w:tc>
          <w:tcPr>
            <w:tcW w:w="1754" w:type="dxa"/>
          </w:tcPr>
          <w:p w:rsidR="00C45845" w:rsidRPr="006D5AB9" w:rsidRDefault="00C45845" w:rsidP="0057438D">
            <w:pPr>
              <w:suppressAutoHyphens/>
              <w:spacing w:line="276" w:lineRule="auto"/>
              <w:jc w:val="center"/>
              <w:rPr>
                <w:rFonts w:cs="Arial"/>
                <w:noProof/>
                <w:color w:val="0D0D0D"/>
                <w:spacing w:val="-3"/>
                <w:lang w:val="nl-NL"/>
              </w:rPr>
            </w:pPr>
            <w:r w:rsidRPr="006D5AB9">
              <w:rPr>
                <w:rFonts w:cs="Arial"/>
                <w:noProof/>
                <w:color w:val="0D0D0D"/>
                <w:spacing w:val="-3"/>
                <w:lang w:val="nl-NL"/>
              </w:rPr>
              <w:t>10-0-0</w:t>
            </w:r>
          </w:p>
        </w:tc>
      </w:tr>
      <w:tr w:rsidR="00C45845" w:rsidRPr="006D5AB9" w:rsidTr="0057438D">
        <w:tc>
          <w:tcPr>
            <w:tcW w:w="811"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111</w:t>
            </w:r>
          </w:p>
        </w:tc>
        <w:tc>
          <w:tcPr>
            <w:tcW w:w="3449"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A. Prinsen</w:t>
            </w:r>
          </w:p>
        </w:tc>
        <w:tc>
          <w:tcPr>
            <w:tcW w:w="3228" w:type="dxa"/>
          </w:tcPr>
          <w:p w:rsidR="00C45845" w:rsidRPr="006D5AB9" w:rsidRDefault="00C45845" w:rsidP="0057438D">
            <w:pPr>
              <w:suppressAutoHyphens/>
              <w:spacing w:line="276" w:lineRule="auto"/>
              <w:rPr>
                <w:rFonts w:cs="Arial"/>
                <w:noProof/>
                <w:color w:val="0D0D0D"/>
                <w:spacing w:val="-3"/>
                <w:lang w:val="nl-NL"/>
              </w:rPr>
            </w:pPr>
            <w:r w:rsidRPr="006D5AB9">
              <w:rPr>
                <w:rFonts w:cs="Arial"/>
                <w:noProof/>
                <w:color w:val="0D0D0D"/>
                <w:spacing w:val="-3"/>
                <w:lang w:val="nl-NL"/>
              </w:rPr>
              <w:t>Olieslagers knegt</w:t>
            </w:r>
          </w:p>
        </w:tc>
        <w:tc>
          <w:tcPr>
            <w:tcW w:w="1754" w:type="dxa"/>
          </w:tcPr>
          <w:p w:rsidR="00C45845" w:rsidRPr="006D5AB9" w:rsidRDefault="00C45845" w:rsidP="0057438D">
            <w:pPr>
              <w:suppressAutoHyphens/>
              <w:spacing w:line="276" w:lineRule="auto"/>
              <w:jc w:val="center"/>
              <w:rPr>
                <w:rFonts w:cs="Arial"/>
                <w:noProof/>
                <w:color w:val="0D0D0D"/>
                <w:spacing w:val="-3"/>
                <w:lang w:val="nl-NL"/>
              </w:rPr>
            </w:pPr>
            <w:r w:rsidRPr="006D5AB9">
              <w:rPr>
                <w:rFonts w:cs="Arial"/>
                <w:noProof/>
                <w:color w:val="0D0D0D"/>
                <w:spacing w:val="-3"/>
                <w:lang w:val="nl-NL"/>
              </w:rPr>
              <w:t>0-8-0</w:t>
            </w:r>
          </w:p>
        </w:tc>
      </w:tr>
    </w:tbl>
    <w:p w:rsidR="00C45845" w:rsidRDefault="00C45845" w:rsidP="00C45845">
      <w:pPr>
        <w:spacing w:after="0"/>
        <w:rPr>
          <w:noProof/>
          <w:lang w:val="nl-NL"/>
        </w:rPr>
      </w:pPr>
    </w:p>
    <w:p w:rsidR="00C45845" w:rsidRDefault="00C45845" w:rsidP="00C45845">
      <w:pPr>
        <w:spacing w:after="0"/>
        <w:rPr>
          <w:noProof/>
          <w:lang w:val="nl-NL"/>
        </w:rPr>
      </w:pPr>
      <w:r>
        <w:rPr>
          <w:noProof/>
          <w:lang w:val="nl-NL"/>
        </w:rPr>
        <w:t>Het is onduidelijk bij wie van de twee olieslagers A. Prinsen in dienst was.</w:t>
      </w:r>
    </w:p>
    <w:p w:rsidR="00C45845" w:rsidRPr="006D5AB9" w:rsidRDefault="00C45845" w:rsidP="00C45845">
      <w:pPr>
        <w:spacing w:after="0"/>
        <w:rPr>
          <w:noProof/>
          <w:lang w:val="nl-NL"/>
        </w:rPr>
      </w:pPr>
    </w:p>
    <w:p w:rsidR="00923E2B" w:rsidRPr="006D5AB9" w:rsidRDefault="00923E2B" w:rsidP="00923E2B">
      <w:pPr>
        <w:tabs>
          <w:tab w:val="left" w:pos="-1440"/>
          <w:tab w:val="left" w:pos="-720"/>
        </w:tabs>
        <w:suppressAutoHyphens/>
        <w:spacing w:after="0"/>
        <w:rPr>
          <w:rFonts w:cs="Arial"/>
          <w:noProof/>
          <w:color w:val="0D0D0D"/>
          <w:spacing w:val="-3"/>
          <w:lang w:val="nl-NL"/>
        </w:rPr>
      </w:pPr>
      <w:r w:rsidRPr="006D5AB9">
        <w:rPr>
          <w:rFonts w:cs="Arial"/>
          <w:noProof/>
          <w:color w:val="0D0D0D"/>
          <w:spacing w:val="-3"/>
          <w:lang w:val="nl-NL"/>
        </w:rPr>
        <w:t xml:space="preserve">In antwoord op vragen van de gecommitteerden tot het werk der verponding over ’t arrondissement St. Oedenrode antwoordt het gemeentebestuur </w:t>
      </w:r>
      <w:r>
        <w:rPr>
          <w:rFonts w:cs="Arial"/>
          <w:noProof/>
          <w:color w:val="0D0D0D"/>
          <w:spacing w:val="-3"/>
          <w:lang w:val="nl-NL"/>
        </w:rPr>
        <w:t xml:space="preserve">op 29-6-1807 </w:t>
      </w:r>
      <w:r w:rsidRPr="006D5AB9">
        <w:rPr>
          <w:rFonts w:cs="Arial"/>
          <w:noProof/>
          <w:color w:val="0D0D0D"/>
          <w:spacing w:val="-3"/>
          <w:lang w:val="nl-NL"/>
        </w:rPr>
        <w:t>dat binnen dese gemeente gevonden worden:</w:t>
      </w:r>
    </w:p>
    <w:p w:rsidR="00923E2B" w:rsidRPr="006D5AB9" w:rsidRDefault="00923E2B" w:rsidP="00923E2B">
      <w:pPr>
        <w:pStyle w:val="ListParagraph"/>
        <w:numPr>
          <w:ilvl w:val="0"/>
          <w:numId w:val="13"/>
        </w:numPr>
        <w:tabs>
          <w:tab w:val="left" w:pos="-1440"/>
          <w:tab w:val="left" w:pos="-720"/>
        </w:tabs>
        <w:suppressAutoHyphens/>
        <w:spacing w:after="0"/>
        <w:rPr>
          <w:rFonts w:cs="Arial"/>
          <w:noProof/>
          <w:color w:val="0D0D0D"/>
          <w:spacing w:val="-3"/>
        </w:rPr>
      </w:pPr>
      <w:r w:rsidRPr="006D5AB9">
        <w:rPr>
          <w:rFonts w:cs="Arial"/>
          <w:noProof/>
          <w:color w:val="0D0D0D"/>
          <w:spacing w:val="-3"/>
        </w:rPr>
        <w:t>twee paarde oliemolens in de woonhuyse der eygenaars, van welke gene andere verponding dan der huize betaald worde:</w:t>
      </w:r>
    </w:p>
    <w:p w:rsidR="00923E2B" w:rsidRPr="006D5AB9" w:rsidRDefault="00923E2B" w:rsidP="00923E2B">
      <w:pPr>
        <w:pStyle w:val="ListParagraph"/>
        <w:numPr>
          <w:ilvl w:val="1"/>
          <w:numId w:val="13"/>
        </w:numPr>
        <w:tabs>
          <w:tab w:val="left" w:pos="-1440"/>
          <w:tab w:val="left" w:pos="-720"/>
        </w:tabs>
        <w:suppressAutoHyphens/>
        <w:spacing w:after="0"/>
        <w:rPr>
          <w:rFonts w:cs="Arial"/>
          <w:noProof/>
          <w:color w:val="0D0D0D"/>
          <w:spacing w:val="-3"/>
        </w:rPr>
      </w:pPr>
      <w:r w:rsidRPr="006D5AB9">
        <w:rPr>
          <w:rFonts w:cs="Arial"/>
          <w:noProof/>
          <w:color w:val="0D0D0D"/>
          <w:spacing w:val="-3"/>
        </w:rPr>
        <w:t>eenen toebehoorende aan Rogier en Hendricus van de Wiel met derzelver huysinge Litt S no. 1 aangegeven of daarby bedoeld,</w:t>
      </w:r>
    </w:p>
    <w:p w:rsidR="00923E2B" w:rsidRPr="006D5AB9" w:rsidRDefault="00923E2B" w:rsidP="00923E2B">
      <w:pPr>
        <w:pStyle w:val="ListParagraph"/>
        <w:numPr>
          <w:ilvl w:val="1"/>
          <w:numId w:val="13"/>
        </w:numPr>
        <w:tabs>
          <w:tab w:val="left" w:pos="-1440"/>
          <w:tab w:val="left" w:pos="-720"/>
        </w:tabs>
        <w:suppressAutoHyphens/>
        <w:spacing w:after="0"/>
        <w:rPr>
          <w:rFonts w:cs="Arial"/>
          <w:noProof/>
          <w:color w:val="0D0D0D"/>
          <w:spacing w:val="-3"/>
        </w:rPr>
      </w:pPr>
      <w:r w:rsidRPr="006D5AB9">
        <w:rPr>
          <w:rFonts w:cs="Arial"/>
          <w:noProof/>
          <w:color w:val="0D0D0D"/>
          <w:spacing w:val="-3"/>
        </w:rPr>
        <w:t>en eenen toebehoorende aan Piet van den Boer met desselvs huis Litt. A no. 25 aangegeven of daarbij bedoeld.</w:t>
      </w:r>
    </w:p>
    <w:p w:rsidR="00923E2B" w:rsidRPr="006D5AB9" w:rsidRDefault="00923E2B" w:rsidP="00923E2B">
      <w:pPr>
        <w:spacing w:after="0"/>
        <w:rPr>
          <w:noProof/>
          <w:lang w:val="nl-NL"/>
        </w:rPr>
      </w:pPr>
    </w:p>
    <w:p w:rsidR="00923E2B" w:rsidRPr="006D5AB9" w:rsidRDefault="00923E2B" w:rsidP="00923E2B">
      <w:pPr>
        <w:tabs>
          <w:tab w:val="left" w:pos="-1440"/>
          <w:tab w:val="left" w:pos="-720"/>
        </w:tabs>
        <w:suppressAutoHyphens/>
        <w:spacing w:after="0"/>
        <w:rPr>
          <w:rFonts w:eastAsia="Calibri" w:cs="Arial"/>
          <w:noProof/>
          <w:color w:val="0D0D0D"/>
          <w:spacing w:val="-3"/>
          <w:lang w:val="nl-NL"/>
        </w:rPr>
      </w:pPr>
    </w:p>
    <w:p w:rsidR="00923E2B" w:rsidRDefault="00923E2B" w:rsidP="00923E2B">
      <w:pPr>
        <w:tabs>
          <w:tab w:val="left" w:pos="-1440"/>
          <w:tab w:val="left" w:pos="-720"/>
        </w:tabs>
        <w:suppressAutoHyphens/>
        <w:spacing w:after="0"/>
        <w:rPr>
          <w:rFonts w:cs="Arial"/>
          <w:noProof/>
          <w:color w:val="0D0D0D"/>
          <w:spacing w:val="-3"/>
          <w:lang w:val="nl-NL"/>
        </w:rPr>
      </w:pPr>
      <w:r w:rsidRPr="006D5AB9">
        <w:rPr>
          <w:rFonts w:cs="Arial"/>
          <w:noProof/>
          <w:color w:val="0D0D0D"/>
          <w:spacing w:val="-3"/>
          <w:lang w:val="nl-NL"/>
        </w:rPr>
        <w:t>Vergadering van het gemeentebestuur op 14-9-1808. Ontvangen een dispositie van de landdrost met een vast te leggen lijst van fabrikanten en trafikanten binnen deze gemeente. Antwoord</w:t>
      </w:r>
      <w:r>
        <w:rPr>
          <w:rFonts w:cs="Arial"/>
          <w:noProof/>
          <w:color w:val="0D0D0D"/>
          <w:spacing w:val="-3"/>
          <w:lang w:val="nl-NL"/>
        </w:rPr>
        <w:t xml:space="preserve"> onder andere</w:t>
      </w:r>
      <w:r w:rsidRPr="006D5AB9">
        <w:rPr>
          <w:rFonts w:cs="Arial"/>
          <w:noProof/>
          <w:color w:val="0D0D0D"/>
          <w:spacing w:val="-3"/>
          <w:lang w:val="nl-NL"/>
        </w:rPr>
        <w:t>:</w:t>
      </w:r>
    </w:p>
    <w:p w:rsidR="00923E2B" w:rsidRPr="006D5AB9" w:rsidRDefault="00923E2B" w:rsidP="00923E2B">
      <w:pPr>
        <w:tabs>
          <w:tab w:val="left" w:pos="-1440"/>
          <w:tab w:val="left" w:pos="-720"/>
        </w:tabs>
        <w:suppressAutoHyphens/>
        <w:spacing w:after="0"/>
        <w:rPr>
          <w:rFonts w:cs="Arial"/>
          <w:noProof/>
          <w:color w:val="0D0D0D"/>
          <w:spacing w:val="-3"/>
          <w:lang w:val="nl-NL"/>
        </w:rPr>
      </w:pPr>
    </w:p>
    <w:p w:rsidR="00923E2B" w:rsidRPr="006D5AB9" w:rsidRDefault="00923E2B" w:rsidP="00923E2B">
      <w:pPr>
        <w:pStyle w:val="ListParagraph"/>
        <w:numPr>
          <w:ilvl w:val="0"/>
          <w:numId w:val="14"/>
        </w:numPr>
        <w:tabs>
          <w:tab w:val="left" w:pos="-1440"/>
          <w:tab w:val="left" w:pos="-720"/>
        </w:tabs>
        <w:suppressAutoHyphens/>
        <w:spacing w:after="0"/>
        <w:rPr>
          <w:rFonts w:cs="Arial"/>
          <w:noProof/>
          <w:color w:val="0D0D0D"/>
          <w:spacing w:val="-3"/>
        </w:rPr>
      </w:pPr>
      <w:r w:rsidRPr="006D5AB9">
        <w:rPr>
          <w:rFonts w:cs="Arial"/>
          <w:noProof/>
          <w:color w:val="0D0D0D"/>
          <w:spacing w:val="-3"/>
        </w:rPr>
        <w:t>De 2 olyslagers: Piet van den Boer en Rogier van de Wiel</w:t>
      </w:r>
    </w:p>
    <w:p w:rsidR="00C45845" w:rsidRDefault="00C45845" w:rsidP="009C1628">
      <w:pPr>
        <w:spacing w:after="0"/>
        <w:rPr>
          <w:rFonts w:cs="Arial"/>
          <w:noProof/>
          <w:lang w:val="nl-NL"/>
        </w:rPr>
      </w:pPr>
    </w:p>
    <w:p w:rsidR="00CB5A93" w:rsidRDefault="00CB5A93" w:rsidP="009C1628">
      <w:pPr>
        <w:spacing w:after="0"/>
        <w:rPr>
          <w:rFonts w:cs="Arial"/>
          <w:noProof/>
          <w:lang w:val="nl-NL"/>
        </w:rPr>
      </w:pPr>
    </w:p>
    <w:p w:rsidR="003A55BD" w:rsidRPr="003A55BD" w:rsidRDefault="003A55BD" w:rsidP="009C1628">
      <w:pPr>
        <w:spacing w:after="0"/>
        <w:rPr>
          <w:rFonts w:cs="Arial"/>
          <w:b/>
          <w:noProof/>
          <w:sz w:val="28"/>
          <w:szCs w:val="28"/>
          <w:lang w:val="nl-NL"/>
        </w:rPr>
      </w:pPr>
      <w:r w:rsidRPr="003A55BD">
        <w:rPr>
          <w:rFonts w:cs="Arial"/>
          <w:b/>
          <w:noProof/>
          <w:sz w:val="28"/>
          <w:szCs w:val="28"/>
          <w:lang w:val="nl-NL"/>
        </w:rPr>
        <w:t xml:space="preserve"> Bewoners en gebruikers van de oliemolen</w:t>
      </w:r>
    </w:p>
    <w:p w:rsidR="003A55BD" w:rsidRDefault="003A55BD" w:rsidP="009C1628">
      <w:pPr>
        <w:spacing w:after="0"/>
        <w:rPr>
          <w:rFonts w:cs="Arial"/>
          <w:noProof/>
          <w:lang w:val="nl-NL"/>
        </w:rPr>
      </w:pP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40" w:type="dxa"/>
          <w:right w:w="240" w:type="dxa"/>
        </w:tblCellMar>
        <w:tblLook w:val="0000"/>
      </w:tblPr>
      <w:tblGrid>
        <w:gridCol w:w="5202"/>
        <w:gridCol w:w="3118"/>
      </w:tblGrid>
      <w:tr w:rsidR="003A55BD" w:rsidRPr="009C1628" w:rsidTr="00C45845">
        <w:tc>
          <w:tcPr>
            <w:tcW w:w="5202" w:type="dxa"/>
            <w:shd w:val="clear" w:color="auto" w:fill="D9D9D9" w:themeFill="background1" w:themeFillShade="D9"/>
          </w:tcPr>
          <w:p w:rsidR="003A55BD" w:rsidRPr="009C1628" w:rsidRDefault="00A70B60" w:rsidP="00C169B3">
            <w:pPr>
              <w:widowControl w:val="0"/>
              <w:tabs>
                <w:tab w:val="left" w:pos="0"/>
              </w:tabs>
              <w:suppressAutoHyphens/>
              <w:spacing w:after="0"/>
              <w:rPr>
                <w:rFonts w:cs="Arial"/>
                <w:b/>
                <w:bCs/>
                <w:noProof/>
                <w:spacing w:val="-3"/>
                <w:lang w:val="nl-NL"/>
              </w:rPr>
            </w:pPr>
            <w:r w:rsidRPr="009C1628">
              <w:rPr>
                <w:rFonts w:cs="Arial"/>
                <w:noProof/>
                <w:spacing w:val="-3"/>
                <w:lang w:val="nl-NL"/>
              </w:rPr>
              <w:fldChar w:fldCharType="begin"/>
            </w:r>
            <w:r w:rsidR="003A55BD" w:rsidRPr="009C1628">
              <w:rPr>
                <w:rFonts w:cs="Arial"/>
                <w:noProof/>
                <w:spacing w:val="-3"/>
                <w:lang w:val="nl-NL"/>
              </w:rPr>
              <w:instrText xml:space="preserve">PRIVATE </w:instrText>
            </w:r>
            <w:r w:rsidRPr="009C1628">
              <w:rPr>
                <w:rFonts w:cs="Arial"/>
                <w:noProof/>
                <w:spacing w:val="-3"/>
                <w:lang w:val="nl-NL"/>
              </w:rPr>
              <w:fldChar w:fldCharType="end"/>
            </w:r>
            <w:r w:rsidR="003A55BD" w:rsidRPr="009C1628">
              <w:rPr>
                <w:rFonts w:cs="Arial"/>
                <w:b/>
                <w:bCs/>
                <w:noProof/>
                <w:spacing w:val="-3"/>
                <w:lang w:val="nl-NL"/>
              </w:rPr>
              <w:t>Eigenaar:</w:t>
            </w:r>
          </w:p>
          <w:p w:rsidR="003A55BD" w:rsidRPr="009C1628" w:rsidRDefault="003A55BD" w:rsidP="00C169B3">
            <w:pPr>
              <w:widowControl w:val="0"/>
              <w:tabs>
                <w:tab w:val="left" w:pos="0"/>
              </w:tabs>
              <w:suppressAutoHyphens/>
              <w:spacing w:after="0"/>
              <w:rPr>
                <w:rFonts w:cs="Arial"/>
                <w:b/>
                <w:bCs/>
                <w:noProof/>
                <w:spacing w:val="-3"/>
                <w:lang w:val="nl-NL"/>
              </w:rPr>
            </w:pPr>
          </w:p>
        </w:tc>
        <w:tc>
          <w:tcPr>
            <w:tcW w:w="3118" w:type="dxa"/>
            <w:shd w:val="clear" w:color="auto" w:fill="D9D9D9" w:themeFill="background1" w:themeFillShade="D9"/>
          </w:tcPr>
          <w:p w:rsidR="003A55BD" w:rsidRPr="009C1628" w:rsidRDefault="003A55BD" w:rsidP="00C169B3">
            <w:pPr>
              <w:widowControl w:val="0"/>
              <w:tabs>
                <w:tab w:val="left" w:pos="0"/>
              </w:tabs>
              <w:suppressAutoHyphens/>
              <w:spacing w:after="0"/>
              <w:rPr>
                <w:rFonts w:cs="Arial"/>
                <w:b/>
                <w:bCs/>
                <w:noProof/>
                <w:spacing w:val="-3"/>
                <w:lang w:val="nl-NL"/>
              </w:rPr>
            </w:pPr>
            <w:r w:rsidRPr="009C1628">
              <w:rPr>
                <w:rFonts w:cs="Arial"/>
                <w:b/>
                <w:bCs/>
                <w:noProof/>
                <w:spacing w:val="-3"/>
                <w:lang w:val="nl-NL"/>
              </w:rPr>
              <w:t>Transactie en datum:</w:t>
            </w:r>
          </w:p>
        </w:tc>
      </w:tr>
      <w:tr w:rsidR="003A55BD" w:rsidRPr="009C1628" w:rsidTr="00C45845">
        <w:tc>
          <w:tcPr>
            <w:tcW w:w="5202" w:type="dxa"/>
          </w:tcPr>
          <w:p w:rsidR="003A55BD" w:rsidRPr="009C1628" w:rsidRDefault="003A55BD" w:rsidP="00C169B3">
            <w:pPr>
              <w:tabs>
                <w:tab w:val="left" w:pos="0"/>
              </w:tabs>
              <w:suppressAutoHyphens/>
              <w:spacing w:after="0"/>
              <w:rPr>
                <w:rFonts w:cs="Arial"/>
                <w:b/>
                <w:noProof/>
                <w:spacing w:val="-3"/>
                <w:lang w:val="nl-NL"/>
              </w:rPr>
            </w:pPr>
            <w:r w:rsidRPr="009C1628">
              <w:rPr>
                <w:rFonts w:cs="Arial"/>
                <w:noProof/>
                <w:lang w:val="nl-NL"/>
              </w:rPr>
              <w:t>Jan Aelberts</w:t>
            </w:r>
          </w:p>
        </w:tc>
        <w:tc>
          <w:tcPr>
            <w:tcW w:w="3118" w:type="dxa"/>
          </w:tcPr>
          <w:p w:rsidR="003A55BD" w:rsidRPr="009C1628" w:rsidRDefault="003A55BD" w:rsidP="00C169B3">
            <w:pPr>
              <w:widowControl w:val="0"/>
              <w:tabs>
                <w:tab w:val="left" w:pos="0"/>
              </w:tabs>
              <w:suppressAutoHyphens/>
              <w:spacing w:after="0"/>
              <w:rPr>
                <w:rFonts w:cs="Arial"/>
                <w:bCs/>
                <w:noProof/>
                <w:spacing w:val="-3"/>
                <w:lang w:val="nl-NL"/>
              </w:rPr>
            </w:pPr>
            <w:r w:rsidRPr="009C1628">
              <w:rPr>
                <w:rFonts w:cs="Arial"/>
                <w:bCs/>
                <w:noProof/>
                <w:spacing w:val="-3"/>
                <w:lang w:val="nl-NL"/>
              </w:rPr>
              <w:t>Vermeld in 1657</w:t>
            </w:r>
          </w:p>
        </w:tc>
      </w:tr>
      <w:tr w:rsidR="003A55BD" w:rsidRPr="009C1628" w:rsidTr="00C45845">
        <w:tc>
          <w:tcPr>
            <w:tcW w:w="5202" w:type="dxa"/>
          </w:tcPr>
          <w:p w:rsidR="003A55BD" w:rsidRPr="009C1628" w:rsidRDefault="003A55BD" w:rsidP="00C169B3">
            <w:pPr>
              <w:suppressAutoHyphens/>
              <w:spacing w:after="0"/>
              <w:rPr>
                <w:rFonts w:cs="Arial"/>
                <w:noProof/>
                <w:spacing w:val="-3"/>
                <w:lang w:val="nl-NL"/>
              </w:rPr>
            </w:pPr>
            <w:r w:rsidRPr="009C1628">
              <w:rPr>
                <w:rFonts w:cs="Arial"/>
                <w:noProof/>
                <w:lang w:val="nl-NL"/>
              </w:rPr>
              <w:t>Dirck Jacob Martens van Tillaer</w:t>
            </w:r>
          </w:p>
        </w:tc>
        <w:tc>
          <w:tcPr>
            <w:tcW w:w="3118" w:type="dxa"/>
          </w:tcPr>
          <w:p w:rsidR="003A55BD" w:rsidRPr="009C1628" w:rsidRDefault="003A55BD" w:rsidP="00C169B3">
            <w:pPr>
              <w:widowControl w:val="0"/>
              <w:tabs>
                <w:tab w:val="left" w:pos="0"/>
              </w:tabs>
              <w:suppressAutoHyphens/>
              <w:spacing w:after="0"/>
              <w:rPr>
                <w:rFonts w:cs="Arial"/>
                <w:noProof/>
                <w:spacing w:val="-3"/>
                <w:lang w:val="nl-NL"/>
              </w:rPr>
            </w:pPr>
            <w:r>
              <w:rPr>
                <w:rFonts w:cs="Arial"/>
                <w:noProof/>
                <w:spacing w:val="-3"/>
                <w:lang w:val="nl-NL"/>
              </w:rPr>
              <w:t>Vermeld in 1703-1720</w:t>
            </w:r>
          </w:p>
        </w:tc>
      </w:tr>
      <w:tr w:rsidR="003A55BD" w:rsidRPr="009C1628" w:rsidTr="00C45845">
        <w:tc>
          <w:tcPr>
            <w:tcW w:w="5202" w:type="dxa"/>
          </w:tcPr>
          <w:p w:rsidR="003A55BD" w:rsidRPr="009C1628" w:rsidRDefault="003A55BD" w:rsidP="00C169B3">
            <w:pPr>
              <w:suppressAutoHyphens/>
              <w:spacing w:after="0"/>
              <w:rPr>
                <w:rFonts w:cs="Arial"/>
                <w:noProof/>
                <w:lang w:val="nl-NL"/>
              </w:rPr>
            </w:pPr>
            <w:r w:rsidRPr="009C1628">
              <w:rPr>
                <w:rFonts w:cs="Arial"/>
                <w:noProof/>
                <w:lang w:val="nl-NL"/>
              </w:rPr>
              <w:t>L</w:t>
            </w:r>
            <w:r w:rsidR="00CB5A93">
              <w:rPr>
                <w:rFonts w:cs="Arial"/>
                <w:noProof/>
                <w:lang w:val="nl-NL"/>
              </w:rPr>
              <w:t>e</w:t>
            </w:r>
            <w:r w:rsidRPr="009C1628">
              <w:rPr>
                <w:rFonts w:cs="Arial"/>
                <w:noProof/>
                <w:lang w:val="nl-NL"/>
              </w:rPr>
              <w:t>endert Hermens</w:t>
            </w:r>
          </w:p>
        </w:tc>
        <w:tc>
          <w:tcPr>
            <w:tcW w:w="3118" w:type="dxa"/>
          </w:tcPr>
          <w:p w:rsidR="003A55BD" w:rsidRDefault="003A55BD" w:rsidP="00C169B3">
            <w:pPr>
              <w:widowControl w:val="0"/>
              <w:tabs>
                <w:tab w:val="left" w:pos="0"/>
              </w:tabs>
              <w:suppressAutoHyphens/>
              <w:spacing w:after="0"/>
              <w:rPr>
                <w:rFonts w:cs="Arial"/>
                <w:noProof/>
                <w:spacing w:val="-3"/>
                <w:lang w:val="nl-NL"/>
              </w:rPr>
            </w:pPr>
            <w:r>
              <w:rPr>
                <w:rFonts w:cs="Arial"/>
                <w:noProof/>
                <w:spacing w:val="-3"/>
                <w:lang w:val="nl-NL"/>
              </w:rPr>
              <w:t>Vermeld in 1720-1724</w:t>
            </w:r>
          </w:p>
        </w:tc>
      </w:tr>
      <w:tr w:rsidR="003A55BD" w:rsidRPr="009C1628" w:rsidTr="00C45845">
        <w:tc>
          <w:tcPr>
            <w:tcW w:w="5202" w:type="dxa"/>
          </w:tcPr>
          <w:p w:rsidR="003A55BD" w:rsidRPr="009C1628" w:rsidRDefault="00CB5A93" w:rsidP="00C169B3">
            <w:pPr>
              <w:suppressAutoHyphens/>
              <w:spacing w:after="0"/>
              <w:rPr>
                <w:rFonts w:cs="Arial"/>
                <w:noProof/>
                <w:lang w:val="nl-NL"/>
              </w:rPr>
            </w:pPr>
            <w:r w:rsidRPr="009C1628">
              <w:rPr>
                <w:rFonts w:cs="Arial"/>
                <w:noProof/>
                <w:lang w:val="nl-NL"/>
              </w:rPr>
              <w:t>Hendrick van Kilsdonck</w:t>
            </w:r>
          </w:p>
        </w:tc>
        <w:tc>
          <w:tcPr>
            <w:tcW w:w="3118" w:type="dxa"/>
          </w:tcPr>
          <w:p w:rsidR="003A55BD" w:rsidRDefault="00CB5A93" w:rsidP="00C169B3">
            <w:pPr>
              <w:widowControl w:val="0"/>
              <w:tabs>
                <w:tab w:val="left" w:pos="0"/>
              </w:tabs>
              <w:suppressAutoHyphens/>
              <w:spacing w:after="0"/>
              <w:rPr>
                <w:rFonts w:cs="Arial"/>
                <w:noProof/>
                <w:spacing w:val="-3"/>
                <w:lang w:val="nl-NL"/>
              </w:rPr>
            </w:pPr>
            <w:r>
              <w:rPr>
                <w:rFonts w:cs="Arial"/>
                <w:noProof/>
                <w:spacing w:val="-3"/>
                <w:lang w:val="nl-NL"/>
              </w:rPr>
              <w:t>Vermeld in 1736-1737</w:t>
            </w:r>
          </w:p>
        </w:tc>
      </w:tr>
      <w:tr w:rsidR="00CB5A93" w:rsidRPr="009C1628" w:rsidTr="00C45845">
        <w:tc>
          <w:tcPr>
            <w:tcW w:w="5202" w:type="dxa"/>
          </w:tcPr>
          <w:p w:rsidR="00CB5A93" w:rsidRPr="009C1628" w:rsidRDefault="00CB5A93" w:rsidP="00C169B3">
            <w:pPr>
              <w:tabs>
                <w:tab w:val="left" w:pos="0"/>
                <w:tab w:val="left" w:pos="720"/>
                <w:tab w:val="left" w:pos="1440"/>
                <w:tab w:val="left" w:pos="2160"/>
                <w:tab w:val="left" w:pos="2880"/>
                <w:tab w:val="left" w:pos="3600"/>
              </w:tabs>
              <w:suppressAutoHyphens/>
              <w:spacing w:after="0"/>
              <w:rPr>
                <w:rFonts w:cs="Arial"/>
                <w:noProof/>
                <w:spacing w:val="-3"/>
                <w:lang w:val="nl-NL"/>
              </w:rPr>
            </w:pPr>
            <w:r w:rsidRPr="009C1628">
              <w:rPr>
                <w:rFonts w:cs="Arial"/>
                <w:noProof/>
                <w:spacing w:val="-3"/>
                <w:lang w:val="nl-NL"/>
              </w:rPr>
              <w:t>Wil</w:t>
            </w:r>
            <w:r w:rsidRPr="009C1628">
              <w:rPr>
                <w:rFonts w:cs="Arial"/>
                <w:noProof/>
                <w:spacing w:val="-3"/>
                <w:lang w:val="nl-NL"/>
              </w:rPr>
              <w:softHyphen/>
              <w:t>lem van de Pas</w:t>
            </w:r>
          </w:p>
        </w:tc>
        <w:tc>
          <w:tcPr>
            <w:tcW w:w="3118" w:type="dxa"/>
          </w:tcPr>
          <w:p w:rsidR="00CB5A93" w:rsidRPr="009C1628" w:rsidRDefault="00CB5A93" w:rsidP="00C45845">
            <w:pPr>
              <w:tabs>
                <w:tab w:val="left" w:pos="-3008"/>
                <w:tab w:val="left" w:pos="-2419"/>
                <w:tab w:val="left" w:pos="-1699"/>
                <w:tab w:val="left" w:pos="-979"/>
                <w:tab w:val="left" w:pos="-259"/>
                <w:tab w:val="left" w:pos="461"/>
                <w:tab w:val="left" w:pos="1181"/>
                <w:tab w:val="left" w:pos="1901"/>
                <w:tab w:val="left" w:pos="2621"/>
              </w:tabs>
              <w:suppressAutoHyphens/>
              <w:spacing w:after="0"/>
              <w:rPr>
                <w:rFonts w:cs="Arial"/>
                <w:noProof/>
                <w:spacing w:val="-3"/>
                <w:lang w:val="nl-NL"/>
              </w:rPr>
            </w:pPr>
            <w:r>
              <w:rPr>
                <w:rFonts w:cs="Arial"/>
                <w:noProof/>
                <w:spacing w:val="-3"/>
                <w:lang w:val="nl-NL"/>
              </w:rPr>
              <w:t xml:space="preserve">Vermeld </w:t>
            </w:r>
            <w:r w:rsidR="00C45845">
              <w:rPr>
                <w:rFonts w:cs="Arial"/>
                <w:noProof/>
                <w:spacing w:val="-3"/>
                <w:lang w:val="nl-NL"/>
              </w:rPr>
              <w:t>tussen 1737 en 1761</w:t>
            </w:r>
          </w:p>
        </w:tc>
      </w:tr>
      <w:tr w:rsidR="00CB5A93" w:rsidRPr="009C1628" w:rsidTr="00C45845">
        <w:tc>
          <w:tcPr>
            <w:tcW w:w="5202" w:type="dxa"/>
          </w:tcPr>
          <w:p w:rsidR="00CB5A93" w:rsidRPr="009C1628" w:rsidRDefault="00CB5A93" w:rsidP="00C169B3">
            <w:pPr>
              <w:suppressAutoHyphens/>
              <w:spacing w:after="0"/>
              <w:rPr>
                <w:rFonts w:cs="Arial"/>
                <w:noProof/>
                <w:lang w:val="nl-NL"/>
              </w:rPr>
            </w:pPr>
            <w:r w:rsidRPr="009C1628">
              <w:rPr>
                <w:rFonts w:cs="Arial"/>
                <w:noProof/>
                <w:spacing w:val="-3"/>
                <w:lang w:val="nl-NL"/>
              </w:rPr>
              <w:t>De weduwe van Rogier van de Wiel</w:t>
            </w:r>
          </w:p>
        </w:tc>
        <w:tc>
          <w:tcPr>
            <w:tcW w:w="3118" w:type="dxa"/>
          </w:tcPr>
          <w:p w:rsidR="00CB5A93" w:rsidRDefault="00CB5A93" w:rsidP="00C169B3">
            <w:pPr>
              <w:widowControl w:val="0"/>
              <w:tabs>
                <w:tab w:val="left" w:pos="0"/>
              </w:tabs>
              <w:suppressAutoHyphens/>
              <w:spacing w:after="0"/>
              <w:rPr>
                <w:rFonts w:cs="Arial"/>
                <w:noProof/>
                <w:spacing w:val="-3"/>
                <w:lang w:val="nl-NL"/>
              </w:rPr>
            </w:pPr>
            <w:r>
              <w:rPr>
                <w:rFonts w:cs="Arial"/>
                <w:noProof/>
                <w:spacing w:val="-3"/>
                <w:lang w:val="nl-NL"/>
              </w:rPr>
              <w:t>Vermeld in 1761-1766</w:t>
            </w:r>
          </w:p>
        </w:tc>
      </w:tr>
      <w:tr w:rsidR="00CB5A93" w:rsidRPr="009C1628" w:rsidTr="00C45845">
        <w:tc>
          <w:tcPr>
            <w:tcW w:w="5202" w:type="dxa"/>
          </w:tcPr>
          <w:p w:rsidR="00CB5A93" w:rsidRPr="009C1628" w:rsidRDefault="00CB5A93" w:rsidP="00C169B3">
            <w:pPr>
              <w:spacing w:after="0"/>
              <w:rPr>
                <w:rFonts w:cs="Arial"/>
                <w:noProof/>
                <w:lang w:val="nl-NL"/>
              </w:rPr>
            </w:pPr>
            <w:r w:rsidRPr="009C1628">
              <w:rPr>
                <w:rFonts w:cs="Arial"/>
                <w:noProof/>
                <w:spacing w:val="-3"/>
                <w:lang w:val="nl-NL"/>
              </w:rPr>
              <w:t>Johan van de Wiel en zijn moeder</w:t>
            </w:r>
          </w:p>
        </w:tc>
        <w:tc>
          <w:tcPr>
            <w:tcW w:w="3118" w:type="dxa"/>
          </w:tcPr>
          <w:p w:rsidR="00CB5A93" w:rsidRPr="009C1628" w:rsidRDefault="00CB5A93" w:rsidP="00CB5A93">
            <w:pPr>
              <w:tabs>
                <w:tab w:val="left" w:pos="0"/>
                <w:tab w:val="left" w:pos="720"/>
                <w:tab w:val="left" w:pos="1440"/>
                <w:tab w:val="left" w:pos="2160"/>
              </w:tabs>
              <w:spacing w:after="0"/>
              <w:rPr>
                <w:rFonts w:cs="Arial"/>
                <w:noProof/>
                <w:spacing w:val="-3"/>
                <w:lang w:val="nl-NL"/>
              </w:rPr>
            </w:pPr>
            <w:r>
              <w:rPr>
                <w:rFonts w:cs="Arial"/>
                <w:noProof/>
                <w:spacing w:val="-3"/>
                <w:lang w:val="nl-NL"/>
              </w:rPr>
              <w:t xml:space="preserve">Vermeld in </w:t>
            </w:r>
            <w:r w:rsidRPr="009C1628">
              <w:rPr>
                <w:rFonts w:cs="Arial"/>
                <w:noProof/>
                <w:spacing w:val="-3"/>
                <w:lang w:val="nl-NL"/>
              </w:rPr>
              <w:t>1771</w:t>
            </w:r>
          </w:p>
        </w:tc>
      </w:tr>
      <w:tr w:rsidR="00CB5A93" w:rsidRPr="009C1628" w:rsidTr="00C45845">
        <w:tc>
          <w:tcPr>
            <w:tcW w:w="5202" w:type="dxa"/>
          </w:tcPr>
          <w:p w:rsidR="00CB5A93" w:rsidRPr="009C1628" w:rsidRDefault="00CB5A93" w:rsidP="00C169B3">
            <w:pPr>
              <w:spacing w:after="0"/>
              <w:rPr>
                <w:rFonts w:cs="Arial"/>
                <w:noProof/>
                <w:lang w:val="nl-NL"/>
              </w:rPr>
            </w:pPr>
            <w:r w:rsidRPr="009C1628">
              <w:rPr>
                <w:rFonts w:cs="Arial"/>
                <w:noProof/>
                <w:spacing w:val="-3"/>
                <w:lang w:val="nl-NL"/>
              </w:rPr>
              <w:t>Johan van de Wiel</w:t>
            </w:r>
          </w:p>
        </w:tc>
        <w:tc>
          <w:tcPr>
            <w:tcW w:w="3118" w:type="dxa"/>
          </w:tcPr>
          <w:p w:rsidR="00CB5A93" w:rsidRPr="009C1628" w:rsidRDefault="00CB5A93" w:rsidP="00CB5A93">
            <w:pPr>
              <w:tabs>
                <w:tab w:val="left" w:pos="0"/>
                <w:tab w:val="left" w:pos="720"/>
                <w:tab w:val="left" w:pos="1440"/>
                <w:tab w:val="left" w:pos="2160"/>
              </w:tabs>
              <w:spacing w:after="0"/>
              <w:rPr>
                <w:rFonts w:cs="Arial"/>
                <w:noProof/>
                <w:spacing w:val="-3"/>
                <w:lang w:val="nl-NL"/>
              </w:rPr>
            </w:pPr>
            <w:r>
              <w:rPr>
                <w:rFonts w:cs="Arial"/>
                <w:noProof/>
                <w:spacing w:val="-3"/>
                <w:lang w:val="nl-NL"/>
              </w:rPr>
              <w:t xml:space="preserve">Vermeld in  </w:t>
            </w:r>
            <w:r w:rsidRPr="009C1628">
              <w:rPr>
                <w:rFonts w:cs="Arial"/>
                <w:noProof/>
                <w:spacing w:val="-3"/>
                <w:lang w:val="nl-NL"/>
              </w:rPr>
              <w:t>776</w:t>
            </w:r>
          </w:p>
        </w:tc>
      </w:tr>
      <w:tr w:rsidR="00CB5A93" w:rsidRPr="009C1628" w:rsidTr="00C45845">
        <w:tc>
          <w:tcPr>
            <w:tcW w:w="5202" w:type="dxa"/>
          </w:tcPr>
          <w:p w:rsidR="00CB5A93" w:rsidRPr="009C1628" w:rsidRDefault="00CB5A93" w:rsidP="00C169B3">
            <w:pPr>
              <w:tabs>
                <w:tab w:val="left" w:pos="-2114"/>
                <w:tab w:val="left" w:pos="-1394"/>
                <w:tab w:val="left" w:pos="-674"/>
                <w:tab w:val="left" w:pos="46"/>
                <w:tab w:val="left" w:pos="766"/>
                <w:tab w:val="left" w:pos="1486"/>
                <w:tab w:val="left" w:pos="2206"/>
                <w:tab w:val="left" w:pos="2926"/>
                <w:tab w:val="left" w:pos="3646"/>
                <w:tab w:val="left" w:pos="4366"/>
                <w:tab w:val="left" w:pos="5086"/>
                <w:tab w:val="left" w:pos="5806"/>
                <w:tab w:val="left" w:pos="6526"/>
              </w:tabs>
              <w:spacing w:after="0"/>
              <w:rPr>
                <w:rFonts w:cs="Arial"/>
                <w:noProof/>
                <w:spacing w:val="-3"/>
                <w:lang w:val="nl-NL"/>
              </w:rPr>
            </w:pPr>
            <w:r w:rsidRPr="009C1628">
              <w:rPr>
                <w:rFonts w:cs="Arial"/>
                <w:noProof/>
                <w:spacing w:val="-3"/>
                <w:lang w:val="nl-NL"/>
              </w:rPr>
              <w:t>De weduwe van Johan van de Wiel</w:t>
            </w:r>
          </w:p>
        </w:tc>
        <w:tc>
          <w:tcPr>
            <w:tcW w:w="3118" w:type="dxa"/>
          </w:tcPr>
          <w:p w:rsidR="00CB5A93" w:rsidRPr="009C1628" w:rsidRDefault="00CB5A93" w:rsidP="00C169B3">
            <w:pPr>
              <w:tabs>
                <w:tab w:val="left" w:pos="0"/>
                <w:tab w:val="left" w:pos="720"/>
                <w:tab w:val="left" w:pos="1440"/>
                <w:tab w:val="left" w:pos="2160"/>
              </w:tabs>
              <w:spacing w:after="0"/>
              <w:rPr>
                <w:rFonts w:cs="Arial"/>
                <w:noProof/>
                <w:spacing w:val="-3"/>
                <w:lang w:val="nl-NL"/>
              </w:rPr>
            </w:pPr>
            <w:r>
              <w:rPr>
                <w:rFonts w:cs="Arial"/>
                <w:noProof/>
                <w:spacing w:val="-3"/>
                <w:lang w:val="nl-NL"/>
              </w:rPr>
              <w:t xml:space="preserve">Vermeld in </w:t>
            </w:r>
            <w:r w:rsidRPr="009C1628">
              <w:rPr>
                <w:rFonts w:cs="Arial"/>
                <w:noProof/>
                <w:spacing w:val="-3"/>
                <w:lang w:val="nl-NL"/>
              </w:rPr>
              <w:t>1781</w:t>
            </w:r>
          </w:p>
        </w:tc>
      </w:tr>
      <w:tr w:rsidR="00CB5A93" w:rsidRPr="009C1628" w:rsidTr="00C45845">
        <w:tc>
          <w:tcPr>
            <w:tcW w:w="5202" w:type="dxa"/>
          </w:tcPr>
          <w:p w:rsidR="00CB5A93" w:rsidRPr="009C1628" w:rsidRDefault="00CB5A93" w:rsidP="00C169B3">
            <w:pPr>
              <w:spacing w:after="0"/>
              <w:rPr>
                <w:rFonts w:cs="Arial"/>
                <w:noProof/>
                <w:lang w:val="nl-NL"/>
              </w:rPr>
            </w:pPr>
            <w:r w:rsidRPr="009C1628">
              <w:rPr>
                <w:rFonts w:cs="Arial"/>
                <w:noProof/>
                <w:spacing w:val="-3"/>
                <w:lang w:val="nl-NL"/>
              </w:rPr>
              <w:t>Peter van de Boer</w:t>
            </w:r>
          </w:p>
        </w:tc>
        <w:tc>
          <w:tcPr>
            <w:tcW w:w="3118" w:type="dxa"/>
          </w:tcPr>
          <w:p w:rsidR="00CB5A93" w:rsidRPr="009C1628" w:rsidRDefault="00CB5A93" w:rsidP="00C169B3">
            <w:pPr>
              <w:tabs>
                <w:tab w:val="left" w:pos="0"/>
                <w:tab w:val="left" w:pos="720"/>
                <w:tab w:val="left" w:pos="1440"/>
                <w:tab w:val="left" w:pos="2160"/>
              </w:tabs>
              <w:spacing w:after="0"/>
              <w:rPr>
                <w:rFonts w:cs="Arial"/>
                <w:noProof/>
                <w:spacing w:val="-3"/>
                <w:lang w:val="nl-NL"/>
              </w:rPr>
            </w:pPr>
            <w:r>
              <w:rPr>
                <w:rFonts w:cs="Arial"/>
                <w:noProof/>
                <w:spacing w:val="-3"/>
                <w:lang w:val="nl-NL"/>
              </w:rPr>
              <w:t xml:space="preserve">Vermeld in </w:t>
            </w:r>
            <w:r w:rsidRPr="009C1628">
              <w:rPr>
                <w:rFonts w:cs="Arial"/>
                <w:noProof/>
                <w:spacing w:val="-3"/>
                <w:lang w:val="nl-NL"/>
              </w:rPr>
              <w:t>1786</w:t>
            </w:r>
            <w:r>
              <w:rPr>
                <w:rFonts w:cs="Arial"/>
                <w:noProof/>
                <w:spacing w:val="-3"/>
                <w:lang w:val="nl-NL"/>
              </w:rPr>
              <w:t>-1791</w:t>
            </w:r>
          </w:p>
        </w:tc>
      </w:tr>
      <w:tr w:rsidR="00CB5A93" w:rsidRPr="009C1628" w:rsidTr="00C45845">
        <w:tc>
          <w:tcPr>
            <w:tcW w:w="5202" w:type="dxa"/>
          </w:tcPr>
          <w:p w:rsidR="00CB5A93" w:rsidRPr="009C1628" w:rsidRDefault="00CB5A93" w:rsidP="00C169B3">
            <w:pPr>
              <w:tabs>
                <w:tab w:val="left" w:pos="-2114"/>
                <w:tab w:val="left" w:pos="-1394"/>
                <w:tab w:val="left" w:pos="-674"/>
                <w:tab w:val="left" w:pos="46"/>
                <w:tab w:val="left" w:pos="766"/>
                <w:tab w:val="left" w:pos="1486"/>
                <w:tab w:val="left" w:pos="2206"/>
                <w:tab w:val="left" w:pos="2926"/>
                <w:tab w:val="left" w:pos="3646"/>
                <w:tab w:val="left" w:pos="4366"/>
                <w:tab w:val="left" w:pos="5086"/>
                <w:tab w:val="left" w:pos="5806"/>
                <w:tab w:val="left" w:pos="6526"/>
              </w:tabs>
              <w:spacing w:after="0"/>
              <w:rPr>
                <w:rFonts w:cs="Arial"/>
                <w:noProof/>
                <w:spacing w:val="-3"/>
                <w:lang w:val="nl-NL"/>
              </w:rPr>
            </w:pPr>
            <w:r w:rsidRPr="009C1628">
              <w:rPr>
                <w:rFonts w:cs="Arial"/>
                <w:noProof/>
                <w:spacing w:val="-3"/>
                <w:lang w:val="nl-NL"/>
              </w:rPr>
              <w:t>De kinderen van Jo</w:t>
            </w:r>
            <w:r w:rsidRPr="009C1628">
              <w:rPr>
                <w:rFonts w:cs="Arial"/>
                <w:noProof/>
                <w:spacing w:val="-3"/>
                <w:lang w:val="nl-NL"/>
              </w:rPr>
              <w:softHyphen/>
              <w:t>hannis van de Wiel</w:t>
            </w:r>
          </w:p>
        </w:tc>
        <w:tc>
          <w:tcPr>
            <w:tcW w:w="3118" w:type="dxa"/>
          </w:tcPr>
          <w:p w:rsidR="00CB5A93" w:rsidRDefault="00CB5A93" w:rsidP="00C169B3">
            <w:pPr>
              <w:tabs>
                <w:tab w:val="left" w:pos="0"/>
                <w:tab w:val="left" w:pos="720"/>
                <w:tab w:val="left" w:pos="1440"/>
                <w:tab w:val="left" w:pos="2160"/>
              </w:tabs>
              <w:spacing w:after="0"/>
              <w:rPr>
                <w:rFonts w:cs="Arial"/>
                <w:noProof/>
                <w:spacing w:val="-3"/>
                <w:lang w:val="nl-NL"/>
              </w:rPr>
            </w:pPr>
            <w:r>
              <w:rPr>
                <w:rFonts w:cs="Arial"/>
                <w:noProof/>
                <w:spacing w:val="-3"/>
                <w:lang w:val="nl-NL"/>
              </w:rPr>
              <w:t>Vermeld in 1798</w:t>
            </w:r>
          </w:p>
        </w:tc>
      </w:tr>
    </w:tbl>
    <w:p w:rsidR="003A55BD" w:rsidRDefault="003A55BD" w:rsidP="009C1628">
      <w:pPr>
        <w:spacing w:after="0"/>
        <w:rPr>
          <w:rFonts w:cs="Arial"/>
          <w:noProof/>
          <w:lang w:val="nl-NL"/>
        </w:rPr>
      </w:pPr>
    </w:p>
    <w:p w:rsidR="009C1628" w:rsidRPr="009C1628" w:rsidRDefault="009C1628" w:rsidP="009C1628">
      <w:pPr>
        <w:spacing w:after="0"/>
        <w:rPr>
          <w:rFonts w:cs="Arial"/>
          <w:noProof/>
          <w:lang w:val="nl-NL"/>
        </w:rPr>
      </w:pPr>
    </w:p>
    <w:p w:rsidR="009C1628" w:rsidRPr="006D5AB9" w:rsidRDefault="00CB5A93" w:rsidP="009C1628">
      <w:pPr>
        <w:pStyle w:val="NormalWeb"/>
        <w:spacing w:before="0" w:beforeAutospacing="0" w:after="0" w:afterAutospacing="0" w:line="276" w:lineRule="auto"/>
        <w:rPr>
          <w:rFonts w:asciiTheme="minorHAnsi" w:hAnsiTheme="minorHAnsi" w:cs="Arial"/>
          <w:b/>
          <w:noProof/>
          <w:sz w:val="28"/>
          <w:szCs w:val="28"/>
          <w:lang w:val="nl-NL"/>
        </w:rPr>
      </w:pPr>
      <w:r w:rsidRPr="006D5AB9">
        <w:rPr>
          <w:rFonts w:asciiTheme="minorHAnsi" w:hAnsiTheme="minorHAnsi" w:cs="Arial"/>
          <w:b/>
          <w:noProof/>
          <w:sz w:val="28"/>
          <w:szCs w:val="28"/>
          <w:lang w:val="nl-NL"/>
        </w:rPr>
        <w:t>Een geschil in 1680</w:t>
      </w:r>
    </w:p>
    <w:p w:rsidR="00CB5A93" w:rsidRDefault="00CB5A93" w:rsidP="009C1628">
      <w:pPr>
        <w:pStyle w:val="NormalWeb"/>
        <w:spacing w:before="0" w:beforeAutospacing="0" w:after="0" w:afterAutospacing="0" w:line="276" w:lineRule="auto"/>
        <w:rPr>
          <w:rFonts w:asciiTheme="minorHAnsi" w:hAnsiTheme="minorHAnsi" w:cs="Arial"/>
          <w:noProof/>
          <w:sz w:val="22"/>
          <w:szCs w:val="22"/>
          <w:lang w:val="nl-NL"/>
        </w:rPr>
      </w:pPr>
    </w:p>
    <w:p w:rsidR="00CB5A93" w:rsidRPr="006D5AB9" w:rsidRDefault="00CB5A93" w:rsidP="006D5AB9">
      <w:pPr>
        <w:tabs>
          <w:tab w:val="left" w:pos="0"/>
        </w:tabs>
        <w:suppressAutoHyphens/>
        <w:spacing w:after="0"/>
        <w:rPr>
          <w:rFonts w:cs="Arial"/>
          <w:noProof/>
          <w:spacing w:val="-3"/>
          <w:lang w:val="nl-NL"/>
        </w:rPr>
      </w:pPr>
      <w:r w:rsidRPr="006D5AB9">
        <w:rPr>
          <w:rFonts w:cs="Arial"/>
          <w:noProof/>
          <w:spacing w:val="-3"/>
          <w:lang w:val="nl-NL"/>
        </w:rPr>
        <w:t>Op 16-1-1680 was er 'questie ende verschill' tussen Wouter Jacobs van der Santvoort en de zes kinderen van Ariaen Aerts (R57, fol. 14v). Er werd afgesproken: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Wouter van der Santvoort blijft meester van zijn eigen goederen die hij van zijn ouders erfde en zelf verwierf</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 xml:space="preserve">De goederen die hij samen met zijn vrouw verwierf zullen volgens het gewone recht vereven, </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de helft van de verworven goederen zullen naar zijn dood vererfd worden door Hendrick Arens en de andere helft door Anneke zijn halfzuster, en Anneke zal aan Hendrick Ariens 25 gulden eens zal betalen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Wouter van der Santvoort meester zal blijven van de andere helft van die goederen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De zes kinderen maken Wouter meester van alle roerende en onroerende goederen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Wouter zal in zijn gebruik houden het huis met de olijmolen tot aanstaande pinksteren, en mag zijn hop vanaf pinksteren nog een jaar in het huis laten liggen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Wouter moet het land inzaaien en de zes kinderen mogen het oogsten en de helft van de oogst hebben</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Wouter moet 150 gulden geven aan Hendrick Arien Aerts en Ariaen Arien Aerts, aan twee kinderen een bed of 20 gulden, aan ieder een kist met twee tinnen schotels</w:t>
      </w:r>
    </w:p>
    <w:p w:rsidR="00CB5A93" w:rsidRPr="006D5AB9" w:rsidRDefault="00CB5A93" w:rsidP="006D5AB9">
      <w:pPr>
        <w:numPr>
          <w:ilvl w:val="0"/>
          <w:numId w:val="1"/>
        </w:numPr>
        <w:tabs>
          <w:tab w:val="left" w:pos="0"/>
        </w:tabs>
        <w:suppressAutoHyphens/>
        <w:overflowPunct w:val="0"/>
        <w:autoSpaceDE w:val="0"/>
        <w:autoSpaceDN w:val="0"/>
        <w:adjustRightInd w:val="0"/>
        <w:spacing w:after="0"/>
        <w:textAlignment w:val="baseline"/>
        <w:rPr>
          <w:rFonts w:cs="Arial"/>
          <w:noProof/>
          <w:spacing w:val="-3"/>
          <w:lang w:val="nl-NL"/>
        </w:rPr>
      </w:pPr>
      <w:r w:rsidRPr="006D5AB9">
        <w:rPr>
          <w:rFonts w:cs="Arial"/>
          <w:noProof/>
          <w:spacing w:val="-3"/>
          <w:lang w:val="nl-NL"/>
        </w:rPr>
        <w:t>Hiermee is het contract van 20-4-1667 vervallen</w:t>
      </w:r>
    </w:p>
    <w:p w:rsidR="00CB5A93" w:rsidRPr="006D5AB9" w:rsidRDefault="00CB5A93" w:rsidP="006D5AB9">
      <w:pPr>
        <w:tabs>
          <w:tab w:val="left" w:pos="0"/>
        </w:tabs>
        <w:suppressAutoHyphens/>
        <w:spacing w:after="0"/>
        <w:rPr>
          <w:rFonts w:cs="Arial"/>
          <w:noProof/>
          <w:spacing w:val="-3"/>
          <w:lang w:val="nl-NL"/>
        </w:rPr>
      </w:pPr>
    </w:p>
    <w:p w:rsidR="00CB5A93" w:rsidRDefault="00CB5A93" w:rsidP="006D5AB9">
      <w:pPr>
        <w:pStyle w:val="NormalWeb"/>
        <w:spacing w:before="0" w:beforeAutospacing="0" w:after="0" w:afterAutospacing="0" w:line="276" w:lineRule="auto"/>
        <w:rPr>
          <w:rFonts w:asciiTheme="minorHAnsi" w:hAnsiTheme="minorHAnsi" w:cs="Arial"/>
          <w:noProof/>
          <w:sz w:val="22"/>
          <w:szCs w:val="22"/>
          <w:lang w:val="nl-NL"/>
        </w:rPr>
      </w:pPr>
    </w:p>
    <w:p w:rsidR="00923E2B" w:rsidRPr="00923E2B" w:rsidRDefault="00923E2B" w:rsidP="006D5AB9">
      <w:pPr>
        <w:pStyle w:val="NormalWeb"/>
        <w:spacing w:before="0" w:beforeAutospacing="0" w:after="0" w:afterAutospacing="0" w:line="276" w:lineRule="auto"/>
        <w:rPr>
          <w:rFonts w:asciiTheme="minorHAnsi" w:hAnsiTheme="minorHAnsi" w:cs="Arial"/>
          <w:b/>
          <w:noProof/>
          <w:sz w:val="28"/>
          <w:szCs w:val="28"/>
          <w:lang w:val="nl-NL"/>
        </w:rPr>
      </w:pPr>
      <w:r w:rsidRPr="00923E2B">
        <w:rPr>
          <w:rFonts w:asciiTheme="minorHAnsi" w:hAnsiTheme="minorHAnsi" w:cs="Arial"/>
          <w:b/>
          <w:noProof/>
          <w:sz w:val="28"/>
          <w:szCs w:val="28"/>
          <w:lang w:val="nl-NL"/>
        </w:rPr>
        <w:t>Situatie in 1808</w:t>
      </w:r>
    </w:p>
    <w:p w:rsidR="00923E2B" w:rsidRPr="006D5AB9" w:rsidRDefault="00923E2B" w:rsidP="006D5AB9">
      <w:pPr>
        <w:pStyle w:val="NormalWeb"/>
        <w:spacing w:before="0" w:beforeAutospacing="0" w:after="0" w:afterAutospacing="0" w:line="276" w:lineRule="auto"/>
        <w:rPr>
          <w:rFonts w:asciiTheme="minorHAnsi" w:hAnsiTheme="minorHAnsi" w:cs="Arial"/>
          <w:noProof/>
          <w:sz w:val="22"/>
          <w:szCs w:val="22"/>
          <w:lang w:val="nl-NL"/>
        </w:rPr>
      </w:pPr>
    </w:p>
    <w:p w:rsidR="008B6C96" w:rsidRPr="006D5AB9" w:rsidRDefault="008B6C96" w:rsidP="006D5AB9">
      <w:pPr>
        <w:tabs>
          <w:tab w:val="left" w:pos="-1440"/>
          <w:tab w:val="left" w:pos="-720"/>
        </w:tabs>
        <w:suppressAutoHyphens/>
        <w:spacing w:after="0"/>
        <w:rPr>
          <w:rFonts w:cs="Arial"/>
          <w:noProof/>
          <w:color w:val="0D0D0D"/>
          <w:spacing w:val="-3"/>
          <w:lang w:val="nl-NL"/>
        </w:rPr>
      </w:pPr>
      <w:r w:rsidRPr="006D5AB9">
        <w:rPr>
          <w:rFonts w:cs="Arial"/>
          <w:noProof/>
          <w:color w:val="0D0D0D"/>
          <w:spacing w:val="-3"/>
          <w:lang w:val="nl-NL"/>
        </w:rPr>
        <w:t>Staat der fabrieken binnen Veghel, 27-10-1808</w:t>
      </w:r>
    </w:p>
    <w:p w:rsidR="008B6C96" w:rsidRPr="006D5AB9" w:rsidRDefault="008B6C96" w:rsidP="006D5AB9">
      <w:pPr>
        <w:tabs>
          <w:tab w:val="left" w:pos="-1440"/>
          <w:tab w:val="left" w:pos="-720"/>
        </w:tabs>
        <w:suppressAutoHyphens/>
        <w:spacing w:after="0"/>
        <w:rPr>
          <w:rFonts w:cs="Arial"/>
          <w:noProof/>
          <w:color w:val="0D0D0D"/>
          <w:spacing w:val="-3"/>
          <w:lang w:val="nl-NL"/>
        </w:rPr>
      </w:pPr>
    </w:p>
    <w:tbl>
      <w:tblPr>
        <w:tblStyle w:val="TableGrid"/>
        <w:tblW w:w="0" w:type="auto"/>
        <w:tblLook w:val="04A0"/>
      </w:tblPr>
      <w:tblGrid>
        <w:gridCol w:w="2403"/>
        <w:gridCol w:w="6839"/>
      </w:tblGrid>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Benaming der fabriken en trafiken</w:t>
            </w: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Paarde oliemolens</w:t>
            </w:r>
          </w:p>
        </w:tc>
      </w:tr>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Getal</w:t>
            </w: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2</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r>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lastRenderedPageBreak/>
              <w:t>Voorige staat</w:t>
            </w: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Meerder te slaan dan tegenwoordig, ieder 4 knegten</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r>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Tegenwoordige staat</w:t>
            </w: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Minder olie te slaan dan te vooren door het oprigten van meerdere molens in den omtrek dezer gemeente</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r>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Middelen tot herstel of aanmoediging</w:t>
            </w: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Het vermindere van patent en afschaffing van de belasting op de paarde der traficante en het niet te veel oprigten van olijmolens</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r>
      <w:tr w:rsidR="008B6C96" w:rsidRPr="006D5AB9" w:rsidTr="00C169B3">
        <w:tc>
          <w:tcPr>
            <w:tcW w:w="244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Aanmerkingen</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c>
          <w:tcPr>
            <w:tcW w:w="7128" w:type="dxa"/>
          </w:tcPr>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De olyslagen binnen deze gemeente zyn maar alleen ten gerieve van particuliere welke alhier hun zaad zelvs teelen</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r w:rsidRPr="006D5AB9">
              <w:rPr>
                <w:rFonts w:cs="Arial"/>
                <w:noProof/>
                <w:color w:val="0D0D0D"/>
                <w:spacing w:val="-3"/>
                <w:lang w:val="nl-NL"/>
              </w:rPr>
              <w:t>Het veelvoudig oprigten van olijmolens welke alleen voor gerief van particulier dienen word ook als schadelijk beschouwd.</w:t>
            </w:r>
          </w:p>
          <w:p w:rsidR="008B6C96" w:rsidRPr="006D5AB9" w:rsidRDefault="008B6C96" w:rsidP="006D5AB9">
            <w:pPr>
              <w:tabs>
                <w:tab w:val="left" w:pos="-1440"/>
                <w:tab w:val="left" w:pos="-720"/>
              </w:tabs>
              <w:suppressAutoHyphens/>
              <w:spacing w:line="276" w:lineRule="auto"/>
              <w:rPr>
                <w:rFonts w:cs="Arial"/>
                <w:noProof/>
                <w:color w:val="0D0D0D"/>
                <w:spacing w:val="-3"/>
                <w:lang w:val="nl-NL"/>
              </w:rPr>
            </w:pPr>
          </w:p>
        </w:tc>
      </w:tr>
    </w:tbl>
    <w:p w:rsidR="008B6C96" w:rsidRPr="006D5AB9" w:rsidRDefault="008B6C96" w:rsidP="006D5AB9">
      <w:pPr>
        <w:tabs>
          <w:tab w:val="left" w:pos="-1440"/>
          <w:tab w:val="left" w:pos="-720"/>
        </w:tabs>
        <w:suppressAutoHyphens/>
        <w:spacing w:after="0"/>
        <w:rPr>
          <w:rFonts w:cs="Arial"/>
          <w:noProof/>
          <w:color w:val="0D0D0D"/>
          <w:spacing w:val="-3"/>
          <w:lang w:val="nl-NL"/>
        </w:rPr>
      </w:pPr>
    </w:p>
    <w:p w:rsidR="008B6C96" w:rsidRPr="009C1628" w:rsidRDefault="008B6C96" w:rsidP="009C1628">
      <w:pPr>
        <w:spacing w:after="0"/>
        <w:rPr>
          <w:noProof/>
          <w:lang w:val="nl-NL"/>
        </w:rPr>
      </w:pPr>
    </w:p>
    <w:sectPr w:rsidR="008B6C96" w:rsidRPr="009C1628" w:rsidSect="006F6A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5C3" w:rsidRDefault="00CD15C3" w:rsidP="000D4942">
      <w:pPr>
        <w:spacing w:after="0" w:line="240" w:lineRule="auto"/>
      </w:pPr>
      <w:r>
        <w:separator/>
      </w:r>
    </w:p>
  </w:endnote>
  <w:endnote w:type="continuationSeparator" w:id="0">
    <w:p w:rsidR="00CD15C3" w:rsidRDefault="00CD15C3" w:rsidP="000D4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5C3" w:rsidRDefault="00CD15C3" w:rsidP="000D4942">
      <w:pPr>
        <w:spacing w:after="0" w:line="240" w:lineRule="auto"/>
      </w:pPr>
      <w:r>
        <w:separator/>
      </w:r>
    </w:p>
  </w:footnote>
  <w:footnote w:type="continuationSeparator" w:id="0">
    <w:p w:rsidR="00CD15C3" w:rsidRDefault="00CD15C3" w:rsidP="000D49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39"/>
    <w:multiLevelType w:val="hybridMultilevel"/>
    <w:tmpl w:val="E9DA0A26"/>
    <w:lvl w:ilvl="0" w:tplc="AE241860">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575A90"/>
    <w:multiLevelType w:val="hybridMultilevel"/>
    <w:tmpl w:val="70F24E36"/>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7354F0"/>
    <w:multiLevelType w:val="hybridMultilevel"/>
    <w:tmpl w:val="740C7CEE"/>
    <w:lvl w:ilvl="0" w:tplc="AE241860">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BE6269"/>
    <w:multiLevelType w:val="hybridMultilevel"/>
    <w:tmpl w:val="34284DF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E16FF3"/>
    <w:multiLevelType w:val="hybridMultilevel"/>
    <w:tmpl w:val="76227052"/>
    <w:lvl w:ilvl="0" w:tplc="AE241860">
      <w:start w:val="165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1F4BE0"/>
    <w:multiLevelType w:val="hybridMultilevel"/>
    <w:tmpl w:val="917A6230"/>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EE513E"/>
    <w:multiLevelType w:val="hybridMultilevel"/>
    <w:tmpl w:val="04A8EE12"/>
    <w:lvl w:ilvl="0" w:tplc="AE241860">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9F5908"/>
    <w:multiLevelType w:val="hybridMultilevel"/>
    <w:tmpl w:val="A9B40C3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5F5110"/>
    <w:multiLevelType w:val="hybridMultilevel"/>
    <w:tmpl w:val="89BC95A0"/>
    <w:lvl w:ilvl="0" w:tplc="AE2418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F21DA1"/>
    <w:multiLevelType w:val="hybridMultilevel"/>
    <w:tmpl w:val="9852E85C"/>
    <w:lvl w:ilvl="0" w:tplc="AE241860">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1722EE"/>
    <w:multiLevelType w:val="hybridMultilevel"/>
    <w:tmpl w:val="6A4EC6D2"/>
    <w:lvl w:ilvl="0" w:tplc="AE241860">
      <w:start w:val="1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68E72264"/>
    <w:multiLevelType w:val="hybridMultilevel"/>
    <w:tmpl w:val="1402CE04"/>
    <w:lvl w:ilvl="0" w:tplc="AE24186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3"/>
  </w:num>
  <w:num w:numId="5">
    <w:abstractNumId w:val="7"/>
  </w:num>
  <w:num w:numId="6">
    <w:abstractNumId w:val="10"/>
  </w:num>
  <w:num w:numId="7">
    <w:abstractNumId w:val="0"/>
  </w:num>
  <w:num w:numId="8">
    <w:abstractNumId w:val="12"/>
  </w:num>
  <w:num w:numId="9">
    <w:abstractNumId w:val="1"/>
  </w:num>
  <w:num w:numId="10">
    <w:abstractNumId w:val="4"/>
  </w:num>
  <w:num w:numId="11">
    <w:abstractNumId w:val="8"/>
  </w:num>
  <w:num w:numId="12">
    <w:abstractNumId w:val="9"/>
  </w:num>
  <w:num w:numId="13">
    <w:abstractNumId w:val="1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9C1628"/>
    <w:rsid w:val="000D4942"/>
    <w:rsid w:val="0020072C"/>
    <w:rsid w:val="0024593B"/>
    <w:rsid w:val="0037609F"/>
    <w:rsid w:val="003A55BD"/>
    <w:rsid w:val="005947C7"/>
    <w:rsid w:val="006D5AB9"/>
    <w:rsid w:val="006F6A16"/>
    <w:rsid w:val="007E5D03"/>
    <w:rsid w:val="008B6C96"/>
    <w:rsid w:val="00923E2B"/>
    <w:rsid w:val="009B3173"/>
    <w:rsid w:val="009C1628"/>
    <w:rsid w:val="00A70B60"/>
    <w:rsid w:val="00B9722F"/>
    <w:rsid w:val="00C45845"/>
    <w:rsid w:val="00C52A05"/>
    <w:rsid w:val="00CB5A93"/>
    <w:rsid w:val="00CD15C3"/>
    <w:rsid w:val="00DC19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162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rsid w:val="009C1628"/>
    <w:pPr>
      <w:tabs>
        <w:tab w:val="num"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0"/>
      <w:szCs w:val="20"/>
      <w:lang w:val="nl" w:eastAsia="nl-NL"/>
    </w:rPr>
  </w:style>
  <w:style w:type="paragraph" w:customStyle="1" w:styleId="ecxmsonormal">
    <w:name w:val="ecxmsonormal"/>
    <w:basedOn w:val="Normal"/>
    <w:rsid w:val="009C162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173"/>
    <w:rPr>
      <w:rFonts w:ascii="Tahoma" w:hAnsi="Tahoma" w:cs="Tahoma"/>
      <w:sz w:val="16"/>
      <w:szCs w:val="16"/>
    </w:rPr>
  </w:style>
  <w:style w:type="paragraph" w:styleId="ListParagraph">
    <w:name w:val="List Paragraph"/>
    <w:basedOn w:val="Normal"/>
    <w:uiPriority w:val="34"/>
    <w:qFormat/>
    <w:rsid w:val="00B9722F"/>
    <w:pPr>
      <w:ind w:left="720"/>
      <w:contextualSpacing/>
    </w:pPr>
  </w:style>
  <w:style w:type="table" w:styleId="TableGrid">
    <w:name w:val="Table Grid"/>
    <w:basedOn w:val="TableNormal"/>
    <w:uiPriority w:val="59"/>
    <w:rsid w:val="008B6C9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6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2014-11-06T05:59:00Z</dcterms:created>
  <dcterms:modified xsi:type="dcterms:W3CDTF">2016-06-05T05:55:00Z</dcterms:modified>
</cp:coreProperties>
</file>