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035" w:rsidRPr="00697C17" w:rsidRDefault="00697C17" w:rsidP="00044035">
      <w:pPr>
        <w:spacing w:after="0"/>
        <w:rPr>
          <w:b/>
          <w:noProof/>
          <w:sz w:val="28"/>
          <w:szCs w:val="28"/>
          <w:lang w:val="nl-NL"/>
        </w:rPr>
      </w:pPr>
      <w:r w:rsidRPr="00697C17">
        <w:rPr>
          <w:b/>
          <w:noProof/>
          <w:sz w:val="28"/>
          <w:szCs w:val="28"/>
          <w:lang w:val="nl-NL"/>
        </w:rPr>
        <w:t>De grenzen van de Reenputten tot aan de Aa</w:t>
      </w:r>
    </w:p>
    <w:p w:rsidR="00697C17" w:rsidRDefault="00C6497F" w:rsidP="00044035">
      <w:pPr>
        <w:spacing w:after="0"/>
        <w:rPr>
          <w:i/>
          <w:noProof/>
          <w:lang w:val="nl-NL"/>
        </w:rPr>
      </w:pPr>
      <w:r>
        <w:rPr>
          <w:i/>
          <w:noProof/>
          <w:lang w:val="nl-NL"/>
        </w:rPr>
        <w:t>Martien van Asseldonk, 23 september 2014</w:t>
      </w:r>
    </w:p>
    <w:p w:rsidR="009B6182" w:rsidRDefault="009B6182" w:rsidP="009B6182">
      <w:pPr>
        <w:rPr>
          <w:lang w:val="nl-NL"/>
        </w:rPr>
      </w:pPr>
      <w:r>
        <w:rPr>
          <w:i/>
          <w:lang w:val="nl-NL"/>
        </w:rPr>
        <w:t>Deze gegevens mogen gebruikt worden onder verwijzing naar: Martien van Asseldonk, www.oudzijtaart.nl</w:t>
      </w:r>
    </w:p>
    <w:p w:rsidR="001A1D70" w:rsidRPr="00966B20" w:rsidRDefault="001A1D70" w:rsidP="00044035">
      <w:pPr>
        <w:snapToGrid w:val="0"/>
        <w:spacing w:after="0"/>
        <w:rPr>
          <w:rFonts w:eastAsia="Times New Roman" w:cs="Courier New"/>
          <w:bCs/>
          <w:noProof/>
          <w:lang w:val="nl-NL" w:eastAsia="en-GB"/>
        </w:rPr>
      </w:pPr>
    </w:p>
    <w:p w:rsidR="00966B20" w:rsidRPr="00966B20" w:rsidRDefault="00966B20" w:rsidP="00044035">
      <w:pPr>
        <w:snapToGrid w:val="0"/>
        <w:spacing w:after="0"/>
        <w:rPr>
          <w:rFonts w:eastAsia="Times New Roman" w:cs="Courier New"/>
          <w:bCs/>
          <w:noProof/>
          <w:lang w:val="nl-NL" w:eastAsia="en-GB"/>
        </w:rPr>
      </w:pPr>
      <w:r w:rsidRPr="00966B20">
        <w:rPr>
          <w:rFonts w:eastAsia="Times New Roman" w:cs="Courier New"/>
          <w:bCs/>
          <w:noProof/>
          <w:lang w:val="nl-NL" w:eastAsia="en-GB"/>
        </w:rPr>
        <w:t>In de ui</w:t>
      </w:r>
      <w:r>
        <w:rPr>
          <w:rFonts w:eastAsia="Times New Roman" w:cs="Courier New"/>
          <w:bCs/>
          <w:noProof/>
          <w:lang w:val="nl-NL" w:eastAsia="en-GB"/>
        </w:rPr>
        <w:t>tgiftebrief van de gemeint van V</w:t>
      </w:r>
      <w:r w:rsidRPr="00966B20">
        <w:rPr>
          <w:rFonts w:eastAsia="Times New Roman" w:cs="Courier New"/>
          <w:bCs/>
          <w:noProof/>
          <w:lang w:val="nl-NL" w:eastAsia="en-GB"/>
        </w:rPr>
        <w:t xml:space="preserve">eghel van </w:t>
      </w:r>
      <w:r>
        <w:rPr>
          <w:rFonts w:eastAsia="Times New Roman" w:cs="Courier New"/>
          <w:bCs/>
          <w:noProof/>
          <w:lang w:val="nl-NL" w:eastAsia="en-GB"/>
        </w:rPr>
        <w:t>5 augustus 1310 worden de grenspunten tussen de Reenputten en de Aa o</w:t>
      </w:r>
      <w:r w:rsidR="00C6497F">
        <w:rPr>
          <w:rFonts w:eastAsia="Times New Roman" w:cs="Courier New"/>
          <w:bCs/>
          <w:noProof/>
          <w:lang w:val="nl-NL" w:eastAsia="en-GB"/>
        </w:rPr>
        <w:t>m</w:t>
      </w:r>
      <w:r>
        <w:rPr>
          <w:rFonts w:eastAsia="Times New Roman" w:cs="Courier New"/>
          <w:bCs/>
          <w:noProof/>
          <w:lang w:val="nl-NL" w:eastAsia="en-GB"/>
        </w:rPr>
        <w:t>schreven als</w:t>
      </w:r>
      <w:r w:rsidR="00C6497F">
        <w:rPr>
          <w:rFonts w:eastAsia="Times New Roman" w:cs="Courier New"/>
          <w:bCs/>
          <w:noProof/>
          <w:lang w:val="nl-NL" w:eastAsia="en-GB"/>
        </w:rPr>
        <w:t>:</w:t>
      </w:r>
    </w:p>
    <w:p w:rsidR="00966B20" w:rsidRDefault="00966B20" w:rsidP="00044035">
      <w:pPr>
        <w:snapToGrid w:val="0"/>
        <w:spacing w:after="0"/>
        <w:rPr>
          <w:rFonts w:eastAsia="Times New Roman" w:cs="Courier New"/>
          <w:b/>
          <w:bCs/>
          <w:noProof/>
          <w:lang w:val="nl-NL" w:eastAsia="en-GB"/>
        </w:rPr>
      </w:pPr>
    </w:p>
    <w:p w:rsidR="001A1D70" w:rsidRPr="00642D13" w:rsidRDefault="001A1D70" w:rsidP="001A1D70">
      <w:pPr>
        <w:pStyle w:val="ListParagraph"/>
        <w:numPr>
          <w:ilvl w:val="0"/>
          <w:numId w:val="1"/>
        </w:numPr>
        <w:spacing w:after="0"/>
        <w:rPr>
          <w:lang w:val="nl-NL"/>
        </w:rPr>
      </w:pPr>
      <w:r w:rsidRPr="00642D13">
        <w:rPr>
          <w:lang w:val="nl-NL"/>
        </w:rPr>
        <w:t xml:space="preserve">van Reenputte </w:t>
      </w:r>
      <w:r w:rsidR="00966B20">
        <w:rPr>
          <w:lang w:val="nl-NL"/>
        </w:rPr>
        <w:t xml:space="preserve">(1) </w:t>
      </w:r>
      <w:r w:rsidRPr="00642D13">
        <w:rPr>
          <w:lang w:val="nl-NL"/>
        </w:rPr>
        <w:t>tot de gemeint van de mannen van Erpe, beginnende aan de Lange Dijk naar Erpe</w:t>
      </w:r>
      <w:r w:rsidR="00966B20">
        <w:rPr>
          <w:lang w:val="nl-NL"/>
        </w:rPr>
        <w:t xml:space="preserve"> (2)</w:t>
      </w:r>
      <w:r w:rsidRPr="00642D13">
        <w:rPr>
          <w:lang w:val="nl-NL"/>
        </w:rPr>
        <w:t>,</w:t>
      </w:r>
    </w:p>
    <w:p w:rsidR="001A1D70" w:rsidRPr="00642D13" w:rsidRDefault="001A1D70" w:rsidP="001A1D70">
      <w:pPr>
        <w:pStyle w:val="ListParagraph"/>
        <w:numPr>
          <w:ilvl w:val="0"/>
          <w:numId w:val="1"/>
        </w:numPr>
        <w:spacing w:after="0"/>
        <w:rPr>
          <w:lang w:val="nl-NL"/>
        </w:rPr>
      </w:pPr>
      <w:r w:rsidRPr="00642D13">
        <w:rPr>
          <w:lang w:val="nl-NL"/>
        </w:rPr>
        <w:t>van het einde van de Lange Dijk teruggaande</w:t>
      </w:r>
      <w:r w:rsidR="00966B20">
        <w:rPr>
          <w:lang w:val="nl-NL"/>
        </w:rPr>
        <w:t xml:space="preserve"> (3)</w:t>
      </w:r>
      <w:r w:rsidRPr="00642D13">
        <w:rPr>
          <w:lang w:val="nl-NL"/>
        </w:rPr>
        <w:t>,</w:t>
      </w:r>
    </w:p>
    <w:p w:rsidR="001A1D70" w:rsidRPr="00642D13" w:rsidRDefault="001A1D70" w:rsidP="001A1D70">
      <w:pPr>
        <w:pStyle w:val="ListParagraph"/>
        <w:numPr>
          <w:ilvl w:val="0"/>
          <w:numId w:val="1"/>
        </w:numPr>
        <w:spacing w:after="0"/>
        <w:rPr>
          <w:lang w:val="nl-NL"/>
        </w:rPr>
      </w:pPr>
      <w:r w:rsidRPr="00642D13">
        <w:rPr>
          <w:lang w:val="nl-NL"/>
        </w:rPr>
        <w:t>en langs de gemeint van Erpe zich uitstrekkende tot Sweenslake</w:t>
      </w:r>
      <w:r w:rsidR="00966B20">
        <w:rPr>
          <w:lang w:val="nl-NL"/>
        </w:rPr>
        <w:t xml:space="preserve"> (4)</w:t>
      </w:r>
      <w:r w:rsidRPr="00642D13">
        <w:rPr>
          <w:lang w:val="nl-NL"/>
        </w:rPr>
        <w:t>,</w:t>
      </w:r>
    </w:p>
    <w:p w:rsidR="001A1D70" w:rsidRPr="00642D13" w:rsidRDefault="001A1D70" w:rsidP="001A1D70">
      <w:pPr>
        <w:pStyle w:val="ListParagraph"/>
        <w:numPr>
          <w:ilvl w:val="0"/>
          <w:numId w:val="1"/>
        </w:numPr>
        <w:spacing w:after="0"/>
        <w:rPr>
          <w:lang w:val="nl-NL"/>
        </w:rPr>
      </w:pPr>
      <w:r w:rsidRPr="00642D13">
        <w:rPr>
          <w:lang w:val="nl-NL"/>
        </w:rPr>
        <w:t>van Sweenslake tot de rivier genoemd de Aa</w:t>
      </w:r>
      <w:r w:rsidR="00966B20">
        <w:rPr>
          <w:lang w:val="nl-NL"/>
        </w:rPr>
        <w:t xml:space="preserve"> (5)</w:t>
      </w:r>
    </w:p>
    <w:p w:rsidR="00966B20" w:rsidRPr="00966B20" w:rsidRDefault="00966B20" w:rsidP="00044035">
      <w:pPr>
        <w:snapToGrid w:val="0"/>
        <w:spacing w:after="0"/>
        <w:rPr>
          <w:rFonts w:eastAsia="Times New Roman" w:cs="Courier New"/>
          <w:bCs/>
          <w:noProof/>
          <w:lang w:val="nl-NL" w:eastAsia="en-GB"/>
        </w:rPr>
      </w:pPr>
    </w:p>
    <w:p w:rsidR="001A1D70" w:rsidRDefault="00966B20" w:rsidP="00044035">
      <w:pPr>
        <w:snapToGrid w:val="0"/>
        <w:spacing w:after="0"/>
        <w:rPr>
          <w:rFonts w:eastAsia="Times New Roman" w:cs="Courier New"/>
          <w:bCs/>
          <w:noProof/>
          <w:lang w:val="nl-NL" w:eastAsia="en-GB"/>
        </w:rPr>
      </w:pPr>
      <w:r>
        <w:rPr>
          <w:rFonts w:eastAsia="Times New Roman" w:cs="Courier New"/>
          <w:bCs/>
          <w:noProof/>
          <w:lang w:val="nl-NL" w:eastAsia="en-GB"/>
        </w:rPr>
        <w:t xml:space="preserve">Dit deel van de grenzen van de gemeint komen overeen </w:t>
      </w:r>
      <w:r w:rsidR="00C6497F">
        <w:rPr>
          <w:rFonts w:eastAsia="Times New Roman" w:cs="Courier New"/>
          <w:bCs/>
          <w:noProof/>
          <w:lang w:val="nl-NL" w:eastAsia="en-GB"/>
        </w:rPr>
        <w:t>- voor zo</w:t>
      </w:r>
      <w:r>
        <w:rPr>
          <w:rFonts w:eastAsia="Times New Roman" w:cs="Courier New"/>
          <w:bCs/>
          <w:noProof/>
          <w:lang w:val="nl-NL" w:eastAsia="en-GB"/>
        </w:rPr>
        <w:t>v</w:t>
      </w:r>
      <w:r w:rsidR="00C6497F">
        <w:rPr>
          <w:rFonts w:eastAsia="Times New Roman" w:cs="Courier New"/>
          <w:bCs/>
          <w:noProof/>
          <w:lang w:val="nl-NL" w:eastAsia="en-GB"/>
        </w:rPr>
        <w:t>e</w:t>
      </w:r>
      <w:r>
        <w:rPr>
          <w:rFonts w:eastAsia="Times New Roman" w:cs="Courier New"/>
          <w:bCs/>
          <w:noProof/>
          <w:lang w:val="nl-NL" w:eastAsia="en-GB"/>
        </w:rPr>
        <w:t>r is te overzien - met de latere gemeentegrenzen</w:t>
      </w:r>
      <w:r w:rsidR="008E5F0E">
        <w:rPr>
          <w:rFonts w:eastAsia="Times New Roman" w:cs="Courier New"/>
          <w:bCs/>
          <w:noProof/>
          <w:lang w:val="nl-NL" w:eastAsia="en-GB"/>
        </w:rPr>
        <w:t>. De grenspunten</w:t>
      </w:r>
      <w:r>
        <w:rPr>
          <w:rFonts w:eastAsia="Times New Roman" w:cs="Courier New"/>
          <w:bCs/>
          <w:noProof/>
          <w:lang w:val="nl-NL" w:eastAsia="en-GB"/>
        </w:rPr>
        <w:t xml:space="preserve"> zijn op onderstaande topografische kaart van 1920-1924 aangegeven.</w:t>
      </w:r>
    </w:p>
    <w:p w:rsidR="00966B20" w:rsidRDefault="00966B20" w:rsidP="00044035">
      <w:pPr>
        <w:snapToGrid w:val="0"/>
        <w:spacing w:after="0"/>
        <w:rPr>
          <w:rFonts w:eastAsia="Times New Roman" w:cs="Courier New"/>
          <w:bCs/>
          <w:noProof/>
          <w:lang w:val="nl-NL" w:eastAsia="en-GB"/>
        </w:rPr>
      </w:pPr>
    </w:p>
    <w:p w:rsidR="00966B20" w:rsidRDefault="00966B20" w:rsidP="00044035">
      <w:pPr>
        <w:snapToGrid w:val="0"/>
        <w:spacing w:after="0"/>
        <w:rPr>
          <w:rFonts w:eastAsia="Times New Roman" w:cs="Courier New"/>
          <w:bCs/>
          <w:noProof/>
          <w:lang w:val="nl-NL" w:eastAsia="en-GB"/>
        </w:rPr>
      </w:pPr>
      <w:r>
        <w:rPr>
          <w:rFonts w:eastAsia="Times New Roman" w:cs="Courier New"/>
          <w:bCs/>
          <w:noProof/>
          <w:lang w:eastAsia="en-GB"/>
        </w:rPr>
        <w:drawing>
          <wp:inline distT="0" distB="0" distL="0" distR="0">
            <wp:extent cx="3037262" cy="4768200"/>
            <wp:effectExtent l="19050" t="0" r="0" b="0"/>
            <wp:docPr id="1" name="Picture 0" descr="Leinsven 192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ven 1920-1924.jpg"/>
                    <pic:cNvPicPr/>
                  </pic:nvPicPr>
                  <pic:blipFill>
                    <a:blip r:embed="rId5" cstate="print"/>
                    <a:stretch>
                      <a:fillRect/>
                    </a:stretch>
                  </pic:blipFill>
                  <pic:spPr>
                    <a:xfrm>
                      <a:off x="0" y="0"/>
                      <a:ext cx="3038810" cy="4770630"/>
                    </a:xfrm>
                    <a:prstGeom prst="rect">
                      <a:avLst/>
                    </a:prstGeom>
                  </pic:spPr>
                </pic:pic>
              </a:graphicData>
            </a:graphic>
          </wp:inline>
        </w:drawing>
      </w:r>
    </w:p>
    <w:p w:rsidR="00966B20" w:rsidRPr="00966B20" w:rsidRDefault="00966B20" w:rsidP="00044035">
      <w:pPr>
        <w:snapToGrid w:val="0"/>
        <w:spacing w:after="0"/>
        <w:rPr>
          <w:rFonts w:eastAsia="Times New Roman" w:cs="Courier New"/>
          <w:bCs/>
          <w:noProof/>
          <w:lang w:val="nl-NL" w:eastAsia="en-GB"/>
        </w:rPr>
      </w:pPr>
    </w:p>
    <w:p w:rsidR="00966B20" w:rsidRDefault="00966B20" w:rsidP="00044035">
      <w:pPr>
        <w:snapToGrid w:val="0"/>
        <w:spacing w:after="0"/>
        <w:rPr>
          <w:rFonts w:eastAsia="Times New Roman" w:cs="Courier New"/>
          <w:bCs/>
          <w:noProof/>
          <w:lang w:val="nl-NL" w:eastAsia="en-GB"/>
        </w:rPr>
      </w:pPr>
    </w:p>
    <w:p w:rsidR="00966B20" w:rsidRPr="00EC4275" w:rsidRDefault="00966B20" w:rsidP="00966B20">
      <w:pPr>
        <w:spacing w:after="0"/>
        <w:rPr>
          <w:noProof/>
          <w:lang w:val="nl-NL"/>
        </w:rPr>
      </w:pPr>
      <w:r>
        <w:rPr>
          <w:rFonts w:eastAsia="Times New Roman" w:cs="Courier New"/>
          <w:bCs/>
          <w:noProof/>
          <w:lang w:val="nl-NL" w:eastAsia="en-GB"/>
        </w:rPr>
        <w:t xml:space="preserve">Tussen 1 en 2 grensde de gemeint van Veghel aan de gemeint van Lieshout. </w:t>
      </w:r>
      <w:r>
        <w:rPr>
          <w:noProof/>
          <w:lang w:val="nl-NL"/>
        </w:rPr>
        <w:t>De noordgrens van de op 2 augustus 1311 uitgegeven gemeint van Lieshout wordt niet nader omschreven dan  'aan de grenzen van Vechele'</w:t>
      </w:r>
      <w:r>
        <w:rPr>
          <w:rStyle w:val="hps"/>
          <w:rFonts w:cs="Arial"/>
          <w:color w:val="222222"/>
          <w:lang w:val="nl-NL"/>
        </w:rPr>
        <w:t>.</w:t>
      </w:r>
    </w:p>
    <w:p w:rsidR="00966B20" w:rsidRDefault="00966B20" w:rsidP="00044035">
      <w:pPr>
        <w:snapToGrid w:val="0"/>
        <w:spacing w:after="0"/>
        <w:rPr>
          <w:rFonts w:eastAsia="Times New Roman" w:cs="Courier New"/>
          <w:bCs/>
          <w:noProof/>
          <w:lang w:val="nl-NL" w:eastAsia="en-GB"/>
        </w:rPr>
      </w:pPr>
    </w:p>
    <w:p w:rsidR="00E857EB" w:rsidRDefault="00E857EB" w:rsidP="00E857EB">
      <w:pPr>
        <w:snapToGrid w:val="0"/>
        <w:spacing w:after="0"/>
        <w:rPr>
          <w:rFonts w:eastAsia="Times New Roman" w:cs="Courier New"/>
          <w:b/>
          <w:bCs/>
          <w:noProof/>
          <w:lang w:val="nl-NL" w:eastAsia="en-GB"/>
        </w:rPr>
      </w:pPr>
      <w:r w:rsidRPr="00044035">
        <w:rPr>
          <w:rFonts w:eastAsia="Times New Roman" w:cs="Courier New"/>
          <w:noProof/>
          <w:lang w:val="nl-NL" w:eastAsia="en-GB"/>
        </w:rPr>
        <w:t xml:space="preserve">Bij </w:t>
      </w:r>
      <w:r>
        <w:rPr>
          <w:rFonts w:eastAsia="Times New Roman" w:cs="Courier New"/>
          <w:noProof/>
          <w:lang w:val="nl-NL" w:eastAsia="en-GB"/>
        </w:rPr>
        <w:t xml:space="preserve">grenspunt 1 op </w:t>
      </w:r>
      <w:r w:rsidRPr="00044035">
        <w:rPr>
          <w:rFonts w:eastAsia="Times New Roman" w:cs="Courier New"/>
          <w:noProof/>
          <w:lang w:val="nl-NL" w:eastAsia="en-GB"/>
        </w:rPr>
        <w:t xml:space="preserve">de Heihoef had men gaten gegraven om de grens van de gemeint te markeren, de zogenoemde Reenputten. Vanaf de Reenputten </w:t>
      </w:r>
      <w:r w:rsidR="00C40758">
        <w:rPr>
          <w:rFonts w:eastAsia="Times New Roman" w:cs="Courier New"/>
          <w:noProof/>
          <w:lang w:val="nl-NL" w:eastAsia="en-GB"/>
        </w:rPr>
        <w:t xml:space="preserve">(1) </w:t>
      </w:r>
      <w:r w:rsidRPr="00044035">
        <w:rPr>
          <w:rFonts w:eastAsia="Times New Roman" w:cs="Courier New"/>
          <w:noProof/>
          <w:lang w:val="nl-NL" w:eastAsia="en-GB"/>
        </w:rPr>
        <w:t>liep de grens tussen de gemeintes van Veghel en Lieshout in een rechte lijn naar een markante verhoging in de hei</w:t>
      </w:r>
      <w:r w:rsidR="00C40758">
        <w:rPr>
          <w:rFonts w:eastAsia="Times New Roman" w:cs="Courier New"/>
          <w:noProof/>
          <w:lang w:val="nl-NL" w:eastAsia="en-GB"/>
        </w:rPr>
        <w:t xml:space="preserve"> (2)</w:t>
      </w:r>
      <w:r w:rsidRPr="00044035">
        <w:rPr>
          <w:rFonts w:eastAsia="Times New Roman" w:cs="Courier New"/>
          <w:noProof/>
          <w:lang w:val="nl-NL" w:eastAsia="en-GB"/>
        </w:rPr>
        <w:t>. De provinciaal archeoloog, Gerrit Beex ontdekte in 1965 dat die verhoging een grafheuvel</w:t>
      </w:r>
      <w:r>
        <w:rPr>
          <w:rFonts w:eastAsia="Times New Roman" w:cs="Courier New"/>
          <w:noProof/>
          <w:lang w:val="nl-NL" w:eastAsia="en-GB"/>
        </w:rPr>
        <w:t xml:space="preserve"> was opgebouwd uit heideplaggen.</w:t>
      </w:r>
      <w:r w:rsidRPr="00044035">
        <w:rPr>
          <w:rFonts w:eastAsia="Times New Roman" w:cs="Courier New"/>
          <w:noProof/>
          <w:lang w:val="nl-NL" w:eastAsia="en-GB"/>
        </w:rPr>
        <w:t xml:space="preserve"> Een paar duizend jaar geleden verbrandde men in onze regio de doden. De as en niet verbrandde botresten werden in een urn gedaan, en over de urn werd een grafheuvel opgeworpen. De middellijn bedraagt tegenwoordig 15 meter en de hoogte is ongeveer 80 centimeter.</w:t>
      </w:r>
      <w:r>
        <w:rPr>
          <w:rFonts w:eastAsia="Times New Roman" w:cs="Courier New"/>
          <w:b/>
          <w:bCs/>
          <w:noProof/>
          <w:lang w:val="nl-NL" w:eastAsia="en-GB"/>
        </w:rPr>
        <w:t xml:space="preserve"> </w:t>
      </w:r>
      <w:r>
        <w:rPr>
          <w:rFonts w:eastAsia="Times New Roman" w:cs="Courier New"/>
          <w:noProof/>
          <w:lang w:val="nl-NL" w:eastAsia="en-GB"/>
        </w:rPr>
        <w:t>(</w:t>
      </w:r>
      <w:r w:rsidRPr="00044035">
        <w:rPr>
          <w:rFonts w:eastAsia="Times New Roman" w:cs="Courier New"/>
          <w:noProof/>
          <w:lang w:val="nl-NL" w:eastAsia="en-GB"/>
        </w:rPr>
        <w:t xml:space="preserve">Bron: Gerrit Beecx: </w:t>
      </w:r>
      <w:r w:rsidRPr="00044035">
        <w:rPr>
          <w:rFonts w:eastAsia="Times New Roman" w:cs="Courier New"/>
          <w:i/>
          <w:iCs/>
          <w:noProof/>
          <w:lang w:val="nl-NL" w:eastAsia="en-GB"/>
        </w:rPr>
        <w:t>Archeologische verkenningen</w:t>
      </w:r>
      <w:r>
        <w:rPr>
          <w:rFonts w:eastAsia="Times New Roman" w:cs="Courier New"/>
          <w:iCs/>
          <w:noProof/>
          <w:lang w:val="nl-NL" w:eastAsia="en-GB"/>
        </w:rPr>
        <w:t>,</w:t>
      </w:r>
      <w:r>
        <w:rPr>
          <w:rFonts w:eastAsia="Times New Roman" w:cs="Courier New"/>
          <w:noProof/>
          <w:lang w:val="nl-NL" w:eastAsia="en-GB"/>
        </w:rPr>
        <w:t xml:space="preserve"> </w:t>
      </w:r>
      <w:r w:rsidRPr="00044035">
        <w:rPr>
          <w:rFonts w:eastAsia="Times New Roman" w:cs="Courier New"/>
          <w:noProof/>
          <w:lang w:val="nl-NL" w:eastAsia="en-GB"/>
        </w:rPr>
        <w:t>Veghel 1977</w:t>
      </w:r>
      <w:r>
        <w:rPr>
          <w:rFonts w:eastAsia="Times New Roman" w:cs="Courier New"/>
          <w:noProof/>
          <w:lang w:val="nl-NL" w:eastAsia="en-GB"/>
        </w:rPr>
        <w:t>.</w:t>
      </w:r>
      <w:r w:rsidRPr="00044035">
        <w:rPr>
          <w:rFonts w:eastAsia="Times New Roman" w:cs="Courier New"/>
          <w:noProof/>
          <w:lang w:val="nl-NL" w:eastAsia="en-GB"/>
        </w:rPr>
        <w:t>)</w:t>
      </w:r>
      <w:r w:rsidR="00ED3F3B">
        <w:rPr>
          <w:rFonts w:eastAsia="Times New Roman" w:cs="Courier New"/>
          <w:noProof/>
          <w:lang w:val="nl-NL" w:eastAsia="en-GB"/>
        </w:rPr>
        <w:t xml:space="preserve"> In de tijd dat Erp en Veghel </w:t>
      </w:r>
      <w:r w:rsidR="008E5F0E">
        <w:rPr>
          <w:rFonts w:eastAsia="Times New Roman" w:cs="Courier New"/>
          <w:noProof/>
          <w:lang w:val="nl-NL" w:eastAsia="en-GB"/>
        </w:rPr>
        <w:t>een hog</w:t>
      </w:r>
      <w:r w:rsidR="00ED3F3B">
        <w:rPr>
          <w:rFonts w:eastAsia="Times New Roman" w:cs="Courier New"/>
          <w:noProof/>
          <w:lang w:val="nl-NL" w:eastAsia="en-GB"/>
        </w:rPr>
        <w:t>e</w:t>
      </w:r>
      <w:r w:rsidR="008E5F0E">
        <w:rPr>
          <w:rFonts w:eastAsia="Times New Roman" w:cs="Courier New"/>
          <w:noProof/>
          <w:lang w:val="nl-NL" w:eastAsia="en-GB"/>
        </w:rPr>
        <w:t xml:space="preserve"> </w:t>
      </w:r>
      <w:r w:rsidR="00ED3F3B">
        <w:rPr>
          <w:rFonts w:eastAsia="Times New Roman" w:cs="Courier New"/>
          <w:noProof/>
          <w:lang w:val="nl-NL" w:eastAsia="en-GB"/>
        </w:rPr>
        <w:t>heerlijkheid waren (1566-1639) heeft hier ook een galg gestaan, waar de veldnaam Het Gerecht aan ontleend is.</w:t>
      </w:r>
    </w:p>
    <w:p w:rsidR="00E857EB" w:rsidRDefault="00E857EB" w:rsidP="00E857EB">
      <w:pPr>
        <w:snapToGrid w:val="0"/>
        <w:spacing w:after="0"/>
        <w:rPr>
          <w:rFonts w:eastAsia="Times New Roman" w:cs="Courier New"/>
          <w:bCs/>
          <w:noProof/>
          <w:lang w:val="nl-NL" w:eastAsia="en-GB"/>
        </w:rPr>
      </w:pPr>
    </w:p>
    <w:p w:rsidR="00E857EB" w:rsidRDefault="00C40758" w:rsidP="00E857EB">
      <w:pPr>
        <w:snapToGrid w:val="0"/>
        <w:spacing w:after="0"/>
        <w:rPr>
          <w:rFonts w:eastAsia="Times New Roman" w:cs="Courier New"/>
          <w:bCs/>
          <w:noProof/>
          <w:lang w:val="nl-NL" w:eastAsia="en-GB"/>
        </w:rPr>
      </w:pPr>
      <w:r>
        <w:rPr>
          <w:rFonts w:eastAsia="Times New Roman" w:cs="Courier New"/>
          <w:bCs/>
          <w:noProof/>
          <w:lang w:val="nl-NL" w:eastAsia="en-GB"/>
        </w:rPr>
        <w:t>G</w:t>
      </w:r>
      <w:r w:rsidR="00E857EB" w:rsidRPr="00E857EB">
        <w:rPr>
          <w:rFonts w:eastAsia="Times New Roman" w:cs="Courier New"/>
          <w:bCs/>
          <w:noProof/>
          <w:lang w:val="nl-NL" w:eastAsia="en-GB"/>
        </w:rPr>
        <w:t xml:space="preserve">renspunt 2 wordt in de Veghelse brief van 1310 omschreven als </w:t>
      </w:r>
      <w:r>
        <w:rPr>
          <w:rFonts w:eastAsia="Times New Roman" w:cs="Courier New"/>
          <w:bCs/>
          <w:noProof/>
          <w:lang w:val="nl-NL" w:eastAsia="en-GB"/>
        </w:rPr>
        <w:t xml:space="preserve">; het einde van </w:t>
      </w:r>
      <w:r w:rsidR="00E857EB" w:rsidRPr="00E857EB">
        <w:rPr>
          <w:rFonts w:eastAsia="Times New Roman" w:cs="Courier New"/>
          <w:bCs/>
          <w:noProof/>
          <w:lang w:val="nl-NL" w:eastAsia="en-GB"/>
        </w:rPr>
        <w:t>de Lange Dijk naar Erpe</w:t>
      </w:r>
      <w:r>
        <w:rPr>
          <w:rFonts w:eastAsia="Times New Roman" w:cs="Courier New"/>
          <w:bCs/>
          <w:noProof/>
          <w:lang w:val="nl-NL" w:eastAsia="en-GB"/>
        </w:rPr>
        <w:t>'</w:t>
      </w:r>
      <w:r w:rsidR="00E857EB" w:rsidRPr="00E857EB">
        <w:rPr>
          <w:rFonts w:eastAsia="Times New Roman" w:cs="Courier New"/>
          <w:bCs/>
          <w:noProof/>
          <w:lang w:val="nl-NL" w:eastAsia="en-GB"/>
        </w:rPr>
        <w:t xml:space="preserve">. </w:t>
      </w:r>
      <w:r w:rsidR="00E857EB">
        <w:rPr>
          <w:rFonts w:eastAsia="Times New Roman" w:cs="Courier New"/>
          <w:bCs/>
          <w:noProof/>
          <w:lang w:val="nl-NL" w:eastAsia="en-GB"/>
        </w:rPr>
        <w:t xml:space="preserve">De beschrijving </w:t>
      </w:r>
      <w:r w:rsidR="008E5F0E">
        <w:rPr>
          <w:rFonts w:eastAsia="Times New Roman" w:cs="Courier New"/>
          <w:bCs/>
          <w:noProof/>
          <w:lang w:val="nl-NL" w:eastAsia="en-GB"/>
        </w:rPr>
        <w:t>i</w:t>
      </w:r>
      <w:r w:rsidR="00E857EB">
        <w:rPr>
          <w:rFonts w:eastAsia="Times New Roman" w:cs="Courier New"/>
          <w:bCs/>
          <w:noProof/>
          <w:lang w:val="nl-NL" w:eastAsia="en-GB"/>
        </w:rPr>
        <w:t>n de Veghelse brief beschrijft de grens tussen punt 2 en 3 als:</w:t>
      </w:r>
    </w:p>
    <w:p w:rsidR="00E857EB" w:rsidRDefault="00E857EB" w:rsidP="00E857EB">
      <w:pPr>
        <w:snapToGrid w:val="0"/>
        <w:spacing w:after="0"/>
        <w:rPr>
          <w:rFonts w:eastAsia="Times New Roman" w:cs="Courier New"/>
          <w:bCs/>
          <w:noProof/>
          <w:lang w:val="nl-NL" w:eastAsia="en-GB"/>
        </w:rPr>
      </w:pPr>
    </w:p>
    <w:p w:rsidR="00E857EB" w:rsidRPr="00642D13" w:rsidRDefault="00E857EB" w:rsidP="00E857EB">
      <w:pPr>
        <w:pStyle w:val="ListParagraph"/>
        <w:numPr>
          <w:ilvl w:val="0"/>
          <w:numId w:val="1"/>
        </w:numPr>
        <w:spacing w:after="0"/>
        <w:rPr>
          <w:lang w:val="nl-NL"/>
        </w:rPr>
      </w:pPr>
      <w:r w:rsidRPr="00642D13">
        <w:rPr>
          <w:lang w:val="nl-NL"/>
        </w:rPr>
        <w:t>van het einde van de Lange Dijk teruggaande</w:t>
      </w:r>
      <w:r>
        <w:rPr>
          <w:lang w:val="nl-NL"/>
        </w:rPr>
        <w:t xml:space="preserve"> (3)</w:t>
      </w:r>
    </w:p>
    <w:p w:rsidR="00E857EB" w:rsidRDefault="00E857EB" w:rsidP="00E857EB">
      <w:pPr>
        <w:snapToGrid w:val="0"/>
        <w:spacing w:after="0"/>
        <w:rPr>
          <w:rFonts w:eastAsia="Times New Roman" w:cs="Courier New"/>
          <w:bCs/>
          <w:noProof/>
          <w:lang w:val="nl-NL" w:eastAsia="en-GB"/>
        </w:rPr>
      </w:pPr>
    </w:p>
    <w:p w:rsidR="00E857EB" w:rsidRDefault="00E857EB" w:rsidP="00E857EB">
      <w:pPr>
        <w:snapToGrid w:val="0"/>
        <w:spacing w:after="0"/>
        <w:rPr>
          <w:rFonts w:eastAsia="Times New Roman" w:cs="Courier New"/>
          <w:bCs/>
          <w:noProof/>
          <w:lang w:val="nl-NL" w:eastAsia="en-GB"/>
        </w:rPr>
      </w:pPr>
    </w:p>
    <w:p w:rsidR="00E857EB" w:rsidRDefault="00E857EB" w:rsidP="00044035">
      <w:pPr>
        <w:snapToGrid w:val="0"/>
        <w:spacing w:after="0"/>
        <w:rPr>
          <w:rFonts w:eastAsia="Times New Roman" w:cs="Courier New"/>
          <w:bCs/>
          <w:noProof/>
          <w:lang w:val="nl-NL" w:eastAsia="en-GB"/>
        </w:rPr>
      </w:pPr>
      <w:r>
        <w:rPr>
          <w:rFonts w:eastAsia="Times New Roman" w:cs="Courier New"/>
          <w:bCs/>
          <w:noProof/>
          <w:lang w:val="nl-NL" w:eastAsia="en-GB"/>
        </w:rPr>
        <w:t>De inwoners van Erp hadden hun gemeintbrief op 13 september 1300 gekregen. In die brief wordt dit deel van grens omschreven als:</w:t>
      </w:r>
    </w:p>
    <w:p w:rsidR="00E857EB" w:rsidRDefault="00E857EB" w:rsidP="00044035">
      <w:pPr>
        <w:snapToGrid w:val="0"/>
        <w:spacing w:after="0"/>
        <w:rPr>
          <w:rFonts w:eastAsia="Times New Roman" w:cs="Courier New"/>
          <w:bCs/>
          <w:noProof/>
          <w:lang w:val="nl-NL" w:eastAsia="en-GB"/>
        </w:rPr>
      </w:pPr>
    </w:p>
    <w:p w:rsidR="00E857EB" w:rsidRPr="00E857EB" w:rsidRDefault="00E857EB" w:rsidP="00E857EB">
      <w:pPr>
        <w:pStyle w:val="ListParagraph"/>
        <w:numPr>
          <w:ilvl w:val="0"/>
          <w:numId w:val="2"/>
        </w:numPr>
        <w:snapToGrid w:val="0"/>
        <w:spacing w:after="0"/>
        <w:rPr>
          <w:rStyle w:val="hps"/>
          <w:rFonts w:cs="Arial"/>
          <w:color w:val="222222"/>
          <w:lang w:val="nl-NL"/>
        </w:rPr>
      </w:pPr>
      <w:r w:rsidRPr="00E857EB">
        <w:rPr>
          <w:rStyle w:val="hps"/>
          <w:rFonts w:cs="Arial"/>
          <w:color w:val="222222"/>
          <w:lang w:val="nl-NL"/>
        </w:rPr>
        <w:t xml:space="preserve">van het einde van de Lange dijk </w:t>
      </w:r>
      <w:r>
        <w:rPr>
          <w:rStyle w:val="hps"/>
          <w:rFonts w:cs="Arial"/>
          <w:color w:val="222222"/>
          <w:lang w:val="nl-NL"/>
        </w:rPr>
        <w:t xml:space="preserve">(2) </w:t>
      </w:r>
      <w:r w:rsidRPr="00E857EB">
        <w:rPr>
          <w:rStyle w:val="hps"/>
          <w:rFonts w:cs="Arial"/>
          <w:color w:val="222222"/>
          <w:lang w:val="nl-NL"/>
        </w:rPr>
        <w:t>tot aan het hek bij Sontfelt</w:t>
      </w:r>
      <w:r>
        <w:rPr>
          <w:rStyle w:val="hps"/>
          <w:rFonts w:cs="Arial"/>
          <w:color w:val="222222"/>
          <w:lang w:val="nl-NL"/>
        </w:rPr>
        <w:t xml:space="preserve"> (3)</w:t>
      </w:r>
    </w:p>
    <w:p w:rsidR="00E857EB" w:rsidRDefault="00E857EB" w:rsidP="00044035">
      <w:pPr>
        <w:snapToGrid w:val="0"/>
        <w:spacing w:after="0"/>
        <w:rPr>
          <w:rFonts w:eastAsia="Times New Roman" w:cs="Courier New"/>
          <w:bCs/>
          <w:noProof/>
          <w:lang w:val="nl-NL" w:eastAsia="en-GB"/>
        </w:rPr>
      </w:pPr>
    </w:p>
    <w:p w:rsidR="00E857EB" w:rsidRDefault="00E857EB" w:rsidP="00E857EB">
      <w:pPr>
        <w:snapToGrid w:val="0"/>
        <w:spacing w:after="0"/>
        <w:rPr>
          <w:rFonts w:eastAsia="Times New Roman" w:cs="Courier New"/>
          <w:bCs/>
          <w:noProof/>
          <w:lang w:val="nl-NL" w:eastAsia="en-GB"/>
        </w:rPr>
      </w:pPr>
    </w:p>
    <w:p w:rsidR="00910487" w:rsidRDefault="00E857EB" w:rsidP="00E857EB">
      <w:pPr>
        <w:snapToGrid w:val="0"/>
        <w:spacing w:after="0"/>
        <w:rPr>
          <w:rFonts w:eastAsia="Times New Roman" w:cs="Courier New"/>
          <w:noProof/>
          <w:lang w:val="nl-NL" w:eastAsia="en-GB"/>
        </w:rPr>
      </w:pPr>
      <w:r w:rsidRPr="00044035">
        <w:rPr>
          <w:rFonts w:eastAsia="Times New Roman" w:cs="Courier New"/>
          <w:noProof/>
          <w:lang w:val="nl-NL" w:eastAsia="en-GB"/>
        </w:rPr>
        <w:t xml:space="preserve">Van de grafheuvel </w:t>
      </w:r>
      <w:r w:rsidR="00C40758">
        <w:rPr>
          <w:rFonts w:eastAsia="Times New Roman" w:cs="Courier New"/>
          <w:noProof/>
          <w:lang w:val="nl-NL" w:eastAsia="en-GB"/>
        </w:rPr>
        <w:t xml:space="preserve">(2) </w:t>
      </w:r>
      <w:r w:rsidRPr="00044035">
        <w:rPr>
          <w:rFonts w:eastAsia="Times New Roman" w:cs="Courier New"/>
          <w:noProof/>
          <w:lang w:val="nl-NL" w:eastAsia="en-GB"/>
        </w:rPr>
        <w:t xml:space="preserve">liep de grens tussen de gemeintes van Erp en Veghel naar het </w:t>
      </w:r>
      <w:r w:rsidR="00C40758">
        <w:rPr>
          <w:rFonts w:eastAsia="Times New Roman" w:cs="Courier New"/>
          <w:noProof/>
          <w:lang w:val="nl-NL" w:eastAsia="en-GB"/>
        </w:rPr>
        <w:t xml:space="preserve">het hek bj Zondveld (vermeld in 1300) (3) later ook wel het </w:t>
      </w:r>
      <w:r w:rsidRPr="00044035">
        <w:rPr>
          <w:rFonts w:eastAsia="Times New Roman" w:cs="Courier New"/>
          <w:noProof/>
          <w:lang w:val="nl-NL" w:eastAsia="en-GB"/>
        </w:rPr>
        <w:t>Heigat</w:t>
      </w:r>
      <w:r w:rsidR="00C40758">
        <w:rPr>
          <w:rFonts w:eastAsia="Times New Roman" w:cs="Courier New"/>
          <w:noProof/>
          <w:lang w:val="nl-NL" w:eastAsia="en-GB"/>
        </w:rPr>
        <w:t xml:space="preserve"> genoemd (vermeld in 1769). Daar lag deen </w:t>
      </w:r>
      <w:r w:rsidRPr="00044035">
        <w:rPr>
          <w:rFonts w:eastAsia="Times New Roman" w:cs="Courier New"/>
          <w:noProof/>
          <w:lang w:val="nl-NL" w:eastAsia="en-GB"/>
        </w:rPr>
        <w:t xml:space="preserve">perceel dat </w:t>
      </w:r>
      <w:r w:rsidR="00C40758">
        <w:rPr>
          <w:rFonts w:eastAsia="Times New Roman" w:cs="Courier New"/>
          <w:noProof/>
          <w:lang w:val="nl-NL" w:eastAsia="en-GB"/>
        </w:rPr>
        <w:t>'</w:t>
      </w:r>
      <w:r w:rsidRPr="00044035">
        <w:rPr>
          <w:rFonts w:eastAsia="Times New Roman" w:cs="Courier New"/>
          <w:noProof/>
          <w:lang w:val="nl-NL" w:eastAsia="en-GB"/>
        </w:rPr>
        <w:t>de Paal</w:t>
      </w:r>
      <w:r w:rsidR="00C40758">
        <w:rPr>
          <w:rFonts w:eastAsia="Times New Roman" w:cs="Courier New"/>
          <w:noProof/>
          <w:lang w:val="nl-NL" w:eastAsia="en-GB"/>
        </w:rPr>
        <w:t>'</w:t>
      </w:r>
      <w:r w:rsidRPr="00044035">
        <w:rPr>
          <w:rFonts w:eastAsia="Times New Roman" w:cs="Courier New"/>
          <w:noProof/>
          <w:lang w:val="nl-NL" w:eastAsia="en-GB"/>
        </w:rPr>
        <w:t xml:space="preserve"> genoemd werd. De naam verwijst naar </w:t>
      </w:r>
      <w:r w:rsidR="00C40758">
        <w:rPr>
          <w:rFonts w:eastAsia="Times New Roman" w:cs="Courier New"/>
          <w:noProof/>
          <w:lang w:val="nl-NL" w:eastAsia="en-GB"/>
        </w:rPr>
        <w:t>een grenspaal die daar gestaan heeft</w:t>
      </w:r>
      <w:r w:rsidRPr="00044035">
        <w:rPr>
          <w:rFonts w:eastAsia="Times New Roman" w:cs="Courier New"/>
          <w:noProof/>
          <w:lang w:val="nl-NL" w:eastAsia="en-GB"/>
        </w:rPr>
        <w:t xml:space="preserve">. </w:t>
      </w:r>
      <w:r w:rsidR="00910487">
        <w:rPr>
          <w:rFonts w:eastAsia="Times New Roman" w:cs="Courier New"/>
          <w:noProof/>
          <w:lang w:val="nl-NL" w:eastAsia="en-GB"/>
        </w:rPr>
        <w:t xml:space="preserve"> Het </w:t>
      </w:r>
      <w:r w:rsidR="00C40758">
        <w:rPr>
          <w:rFonts w:eastAsia="Times New Roman" w:cs="Courier New"/>
          <w:noProof/>
          <w:lang w:val="nl-NL" w:eastAsia="en-GB"/>
        </w:rPr>
        <w:t xml:space="preserve">hek of </w:t>
      </w:r>
      <w:r w:rsidR="00910487">
        <w:rPr>
          <w:rFonts w:eastAsia="Times New Roman" w:cs="Courier New"/>
          <w:noProof/>
          <w:lang w:val="nl-NL" w:eastAsia="en-GB"/>
        </w:rPr>
        <w:t>Heigat of markeerde de nauwe toegang vanaf Zondveld naar het Leinsven.</w:t>
      </w:r>
    </w:p>
    <w:p w:rsidR="00910487" w:rsidRDefault="00910487" w:rsidP="00E857EB">
      <w:pPr>
        <w:snapToGrid w:val="0"/>
        <w:spacing w:after="0"/>
        <w:rPr>
          <w:rFonts w:eastAsia="Times New Roman" w:cs="Courier New"/>
          <w:noProof/>
          <w:lang w:val="nl-NL" w:eastAsia="en-GB"/>
        </w:rPr>
      </w:pPr>
    </w:p>
    <w:p w:rsidR="00910487" w:rsidRDefault="00910487" w:rsidP="00E857EB">
      <w:pPr>
        <w:snapToGrid w:val="0"/>
        <w:spacing w:after="0"/>
        <w:rPr>
          <w:rFonts w:eastAsia="Times New Roman" w:cs="Courier New"/>
          <w:noProof/>
          <w:lang w:val="nl-NL" w:eastAsia="en-GB"/>
        </w:rPr>
      </w:pPr>
      <w:r>
        <w:rPr>
          <w:rFonts w:eastAsia="Times New Roman" w:cs="Courier New"/>
          <w:noProof/>
          <w:lang w:eastAsia="en-GB"/>
        </w:rPr>
        <w:drawing>
          <wp:inline distT="0" distB="0" distL="0" distR="0">
            <wp:extent cx="2337528" cy="1625600"/>
            <wp:effectExtent l="19050" t="0" r="5622" b="0"/>
            <wp:docPr id="2" name="Picture 1" descr="Hei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at.jpg"/>
                    <pic:cNvPicPr/>
                  </pic:nvPicPr>
                  <pic:blipFill>
                    <a:blip r:embed="rId6" cstate="print"/>
                    <a:stretch>
                      <a:fillRect/>
                    </a:stretch>
                  </pic:blipFill>
                  <pic:spPr>
                    <a:xfrm>
                      <a:off x="0" y="0"/>
                      <a:ext cx="2337528" cy="1625600"/>
                    </a:xfrm>
                    <a:prstGeom prst="rect">
                      <a:avLst/>
                    </a:prstGeom>
                  </pic:spPr>
                </pic:pic>
              </a:graphicData>
            </a:graphic>
          </wp:inline>
        </w:drawing>
      </w:r>
    </w:p>
    <w:p w:rsidR="00910487" w:rsidRDefault="00910487" w:rsidP="00E857EB">
      <w:pPr>
        <w:snapToGrid w:val="0"/>
        <w:spacing w:after="0"/>
        <w:rPr>
          <w:rFonts w:eastAsia="Times New Roman" w:cs="Courier New"/>
          <w:noProof/>
          <w:lang w:val="nl-NL" w:eastAsia="en-GB"/>
        </w:rPr>
      </w:pPr>
    </w:p>
    <w:p w:rsidR="00306FA6" w:rsidRDefault="00306FA6" w:rsidP="00E857EB">
      <w:pPr>
        <w:snapToGrid w:val="0"/>
        <w:spacing w:after="0"/>
        <w:rPr>
          <w:rFonts w:eastAsia="Times New Roman" w:cs="Courier New"/>
          <w:noProof/>
          <w:lang w:val="nl-NL" w:eastAsia="en-GB"/>
        </w:rPr>
      </w:pPr>
      <w:r>
        <w:rPr>
          <w:rFonts w:eastAsia="Times New Roman" w:cs="Courier New"/>
          <w:noProof/>
          <w:lang w:val="nl-NL" w:eastAsia="en-GB"/>
        </w:rPr>
        <w:t xml:space="preserve">Het is mogelijk dat het Leinsven pas bij de onderhandelingen over de oprichting van de heerlijkheid Jekschot bij Veghel gevoegd is. Dat zou dan ten koste van Lieshout zijn geweest omdat de noordoost </w:t>
      </w:r>
      <w:r>
        <w:rPr>
          <w:rFonts w:eastAsia="Times New Roman" w:cs="Courier New"/>
          <w:noProof/>
          <w:lang w:val="nl-NL" w:eastAsia="en-GB"/>
        </w:rPr>
        <w:lastRenderedPageBreak/>
        <w:t>grens van het Leinsven met Erp al in 1300 samenviel met de grens van de gemeint van Erp en het gedoe om Jekschot zich wat later in 1310-1311 afspeelde. Dat zou dan ook verklaren waarom de Veghelse boeren niet meegedaan hebben met de opstand van de Rooise boeren tegen de heer van Jeskschot in 1363 waarij het huis van de heer vernield werd. Dat Veghel voor de oprichting van de heerlijkheid wel gebruik maakte van de wildernis van Kekschot blijkt uit de brede doorgang die eertijd bestond tussen hoog en Laag Zondveld naar dit gebied. Het is ook mogelijk dat het Leinsven al eerder Veghels was, en dat gebied bij de oprichting van de heerlijkheid bijna van de rest van Veghel 'afgeknepen' werd. Als verbinding bleef alleen een smalle toegang over.</w:t>
      </w:r>
    </w:p>
    <w:p w:rsidR="00306FA6" w:rsidRPr="00910487" w:rsidRDefault="00306FA6" w:rsidP="00E857EB">
      <w:pPr>
        <w:snapToGrid w:val="0"/>
        <w:spacing w:after="0"/>
        <w:rPr>
          <w:rFonts w:eastAsia="Times New Roman" w:cs="Courier New"/>
          <w:noProof/>
          <w:lang w:val="nl-NL" w:eastAsia="en-GB"/>
        </w:rPr>
      </w:pPr>
    </w:p>
    <w:p w:rsidR="006E3AC3" w:rsidRDefault="006E3AC3" w:rsidP="00E857EB">
      <w:pPr>
        <w:snapToGrid w:val="0"/>
        <w:spacing w:after="0"/>
        <w:rPr>
          <w:rFonts w:eastAsia="Times New Roman" w:cs="Courier New"/>
          <w:bCs/>
          <w:noProof/>
          <w:lang w:val="nl-NL" w:eastAsia="en-GB"/>
        </w:rPr>
      </w:pPr>
      <w:r>
        <w:rPr>
          <w:rFonts w:eastAsia="Times New Roman" w:cs="Courier New"/>
          <w:bCs/>
          <w:noProof/>
          <w:lang w:val="nl-NL" w:eastAsia="en-GB"/>
        </w:rPr>
        <w:t>De volgende twee grenspunten worden in de brief van de Veghelse gemeint van 1310 omschreven als:</w:t>
      </w:r>
    </w:p>
    <w:p w:rsidR="006E3AC3" w:rsidRDefault="006E3AC3" w:rsidP="00E857EB">
      <w:pPr>
        <w:snapToGrid w:val="0"/>
        <w:spacing w:after="0"/>
        <w:rPr>
          <w:rFonts w:eastAsia="Times New Roman" w:cs="Courier New"/>
          <w:bCs/>
          <w:noProof/>
          <w:lang w:val="nl-NL" w:eastAsia="en-GB"/>
        </w:rPr>
      </w:pPr>
    </w:p>
    <w:p w:rsidR="006E3AC3" w:rsidRDefault="006E3AC3" w:rsidP="006E3AC3">
      <w:pPr>
        <w:pStyle w:val="ListParagraph"/>
        <w:numPr>
          <w:ilvl w:val="0"/>
          <w:numId w:val="1"/>
        </w:numPr>
        <w:spacing w:after="0"/>
        <w:rPr>
          <w:lang w:val="nl-NL"/>
        </w:rPr>
      </w:pPr>
      <w:r w:rsidRPr="00642D13">
        <w:rPr>
          <w:lang w:val="nl-NL"/>
        </w:rPr>
        <w:t>langs de gemeint van Erpe zich uitstrekkende tot Sweenslake</w:t>
      </w:r>
      <w:r>
        <w:rPr>
          <w:lang w:val="nl-NL"/>
        </w:rPr>
        <w:t xml:space="preserve"> (4)</w:t>
      </w:r>
      <w:r w:rsidRPr="00642D13">
        <w:rPr>
          <w:lang w:val="nl-NL"/>
        </w:rPr>
        <w:t>,</w:t>
      </w:r>
    </w:p>
    <w:p w:rsidR="006E3AC3" w:rsidRPr="006E3AC3" w:rsidRDefault="006E3AC3" w:rsidP="006E3AC3">
      <w:pPr>
        <w:pStyle w:val="ListParagraph"/>
        <w:numPr>
          <w:ilvl w:val="0"/>
          <w:numId w:val="1"/>
        </w:numPr>
        <w:spacing w:after="0"/>
        <w:rPr>
          <w:lang w:val="nl-NL"/>
        </w:rPr>
      </w:pPr>
      <w:r w:rsidRPr="006E3AC3">
        <w:rPr>
          <w:lang w:val="nl-NL"/>
        </w:rPr>
        <w:t>van Sweenslake tot de rivier genoemd de Aa (5)</w:t>
      </w:r>
    </w:p>
    <w:p w:rsidR="006E3AC3" w:rsidRPr="006E3AC3" w:rsidRDefault="006E3AC3" w:rsidP="00E857EB">
      <w:pPr>
        <w:snapToGrid w:val="0"/>
        <w:spacing w:after="0"/>
        <w:rPr>
          <w:rFonts w:eastAsia="Times New Roman" w:cs="Courier New"/>
          <w:bCs/>
          <w:noProof/>
          <w:lang w:val="nl-NL" w:eastAsia="en-GB"/>
        </w:rPr>
      </w:pPr>
    </w:p>
    <w:p w:rsidR="00E857EB" w:rsidRPr="006E3AC3" w:rsidRDefault="006E3AC3" w:rsidP="00E857EB">
      <w:pPr>
        <w:snapToGrid w:val="0"/>
        <w:spacing w:after="0"/>
        <w:rPr>
          <w:rFonts w:eastAsia="Times New Roman" w:cs="Courier New"/>
          <w:bCs/>
          <w:noProof/>
          <w:lang w:val="nl-NL" w:eastAsia="en-GB"/>
        </w:rPr>
      </w:pPr>
      <w:r w:rsidRPr="006E3AC3">
        <w:rPr>
          <w:rFonts w:eastAsia="Times New Roman" w:cs="Courier New"/>
          <w:bCs/>
          <w:noProof/>
          <w:lang w:val="nl-NL" w:eastAsia="en-GB"/>
        </w:rPr>
        <w:t>En in de brief van de Erpse gemeint van 1300 als:</w:t>
      </w:r>
      <w:r w:rsidR="00E857EB" w:rsidRPr="00044035">
        <w:rPr>
          <w:rFonts w:eastAsia="Times New Roman" w:cs="Courier New"/>
          <w:bCs/>
          <w:noProof/>
          <w:lang w:val="nl-NL" w:eastAsia="en-GB"/>
        </w:rPr>
        <w:br/>
      </w:r>
    </w:p>
    <w:p w:rsidR="006E3AC3" w:rsidRDefault="006E3AC3" w:rsidP="006E3AC3">
      <w:pPr>
        <w:pStyle w:val="ListParagraph"/>
        <w:numPr>
          <w:ilvl w:val="0"/>
          <w:numId w:val="3"/>
        </w:numPr>
        <w:snapToGrid w:val="0"/>
        <w:spacing w:after="0"/>
        <w:rPr>
          <w:rFonts w:eastAsia="Times New Roman" w:cs="Courier New"/>
          <w:bCs/>
          <w:noProof/>
          <w:lang w:val="nl-NL" w:eastAsia="en-GB"/>
        </w:rPr>
      </w:pPr>
      <w:r w:rsidRPr="006E3AC3">
        <w:rPr>
          <w:rFonts w:eastAsia="Times New Roman" w:cs="Courier New"/>
          <w:bCs/>
          <w:noProof/>
          <w:lang w:val="nl-NL" w:eastAsia="en-GB"/>
        </w:rPr>
        <w:t>tot Swensla</w:t>
      </w:r>
      <w:r>
        <w:rPr>
          <w:rFonts w:eastAsia="Times New Roman" w:cs="Courier New"/>
          <w:bCs/>
          <w:noProof/>
          <w:lang w:val="nl-NL" w:eastAsia="en-GB"/>
        </w:rPr>
        <w:t>g</w:t>
      </w:r>
      <w:r w:rsidRPr="006E3AC3">
        <w:rPr>
          <w:rFonts w:eastAsia="Times New Roman" w:cs="Courier New"/>
          <w:bCs/>
          <w:noProof/>
          <w:lang w:val="nl-NL" w:eastAsia="en-GB"/>
        </w:rPr>
        <w:t>he</w:t>
      </w:r>
      <w:r>
        <w:rPr>
          <w:rFonts w:eastAsia="Times New Roman" w:cs="Courier New"/>
          <w:bCs/>
          <w:noProof/>
          <w:lang w:val="nl-NL" w:eastAsia="en-GB"/>
        </w:rPr>
        <w:t xml:space="preserve"> (4)</w:t>
      </w:r>
    </w:p>
    <w:p w:rsidR="006E3AC3" w:rsidRDefault="006E3AC3" w:rsidP="006E3AC3">
      <w:pPr>
        <w:pStyle w:val="ListParagraph"/>
        <w:numPr>
          <w:ilvl w:val="0"/>
          <w:numId w:val="3"/>
        </w:numPr>
        <w:snapToGrid w:val="0"/>
        <w:spacing w:after="0"/>
        <w:rPr>
          <w:rFonts w:eastAsia="Times New Roman" w:cs="Courier New"/>
          <w:bCs/>
          <w:noProof/>
          <w:lang w:val="nl-NL" w:eastAsia="en-GB"/>
        </w:rPr>
      </w:pPr>
      <w:r>
        <w:rPr>
          <w:rFonts w:eastAsia="Times New Roman" w:cs="Courier New"/>
          <w:bCs/>
          <w:noProof/>
          <w:lang w:val="nl-NL" w:eastAsia="en-GB"/>
        </w:rPr>
        <w:t>en van Keeldonc (5) (..)</w:t>
      </w:r>
    </w:p>
    <w:p w:rsidR="006E3AC3" w:rsidRPr="008E7B33" w:rsidRDefault="006E3AC3" w:rsidP="006E3AC3">
      <w:pPr>
        <w:snapToGrid w:val="0"/>
        <w:spacing w:after="0"/>
        <w:rPr>
          <w:rFonts w:eastAsia="Times New Roman" w:cs="Courier New"/>
          <w:bCs/>
          <w:noProof/>
          <w:lang w:val="nl-NL" w:eastAsia="en-GB"/>
        </w:rPr>
      </w:pPr>
    </w:p>
    <w:p w:rsidR="008E7B33" w:rsidRDefault="008E7B33" w:rsidP="008E7B33">
      <w:pPr>
        <w:snapToGrid w:val="0"/>
        <w:spacing w:after="0"/>
        <w:rPr>
          <w:rFonts w:cs="Arial"/>
          <w:noProof/>
          <w:spacing w:val="-3"/>
          <w:lang w:val="nl-NL"/>
        </w:rPr>
      </w:pPr>
      <w:r>
        <w:rPr>
          <w:rFonts w:eastAsia="Times New Roman" w:cs="Courier New"/>
          <w:bCs/>
          <w:noProof/>
          <w:lang w:val="nl-NL" w:eastAsia="en-GB"/>
        </w:rPr>
        <w:t xml:space="preserve">De </w:t>
      </w:r>
      <w:r w:rsidRPr="008E7B33">
        <w:rPr>
          <w:rFonts w:eastAsia="Times New Roman" w:cs="Courier New"/>
          <w:bCs/>
          <w:noProof/>
          <w:lang w:val="nl-NL" w:eastAsia="en-GB"/>
        </w:rPr>
        <w:t>Sweenslag</w:t>
      </w:r>
      <w:r>
        <w:rPr>
          <w:rFonts w:eastAsia="Times New Roman" w:cs="Courier New"/>
          <w:bCs/>
          <w:noProof/>
          <w:lang w:val="nl-NL" w:eastAsia="en-GB"/>
        </w:rPr>
        <w:t xml:space="preserve"> was de naam van de waterloop die tussen grenspunten 4 en 5 de grens tussen Veghel en Erp vormde. Het tweede deel van de naam '-laghe' </w:t>
      </w:r>
      <w:r w:rsidR="00C40758">
        <w:rPr>
          <w:rFonts w:cs="Arial"/>
          <w:noProof/>
          <w:lang w:val="nl-NL"/>
        </w:rPr>
        <w:t>is afgeleid van '-laak'</w:t>
      </w:r>
      <w:r w:rsidRPr="008E7B33">
        <w:rPr>
          <w:rFonts w:cs="Arial"/>
          <w:noProof/>
          <w:lang w:val="nl-NL"/>
        </w:rPr>
        <w:t xml:space="preserve"> </w:t>
      </w:r>
      <w:r w:rsidR="00C40758">
        <w:rPr>
          <w:rFonts w:cs="Arial"/>
          <w:noProof/>
          <w:lang w:val="nl-NL"/>
        </w:rPr>
        <w:t xml:space="preserve">wat </w:t>
      </w:r>
      <w:r w:rsidRPr="008E7B33">
        <w:rPr>
          <w:rFonts w:cs="Arial"/>
          <w:noProof/>
          <w:lang w:val="nl-NL"/>
        </w:rPr>
        <w:t>waterloop</w:t>
      </w:r>
      <w:r w:rsidR="00C40758">
        <w:rPr>
          <w:rFonts w:cs="Arial"/>
          <w:noProof/>
          <w:lang w:val="nl-NL"/>
        </w:rPr>
        <w:t xml:space="preserve"> betekent</w:t>
      </w:r>
      <w:r w:rsidRPr="008E7B33">
        <w:rPr>
          <w:rFonts w:cs="Arial"/>
          <w:noProof/>
          <w:lang w:val="nl-NL"/>
        </w:rPr>
        <w:t xml:space="preserve">. </w:t>
      </w:r>
      <w:r w:rsidRPr="008E7B33">
        <w:rPr>
          <w:rFonts w:cs="Arial"/>
          <w:noProof/>
          <w:spacing w:val="-3"/>
          <w:lang w:val="nl-NL"/>
        </w:rPr>
        <w:t xml:space="preserve">De naam kan verklaard worden als </w:t>
      </w:r>
      <w:r w:rsidR="00C40758">
        <w:rPr>
          <w:rFonts w:cs="Arial"/>
          <w:noProof/>
          <w:spacing w:val="-3"/>
          <w:lang w:val="nl-NL"/>
        </w:rPr>
        <w:t>'</w:t>
      </w:r>
      <w:r w:rsidRPr="008E7B33">
        <w:rPr>
          <w:rFonts w:cs="Arial"/>
          <w:noProof/>
          <w:spacing w:val="-3"/>
          <w:lang w:val="nl-NL"/>
        </w:rPr>
        <w:t>laak waar Sween woont</w:t>
      </w:r>
      <w:r w:rsidR="00C40758">
        <w:rPr>
          <w:rFonts w:cs="Arial"/>
          <w:noProof/>
          <w:spacing w:val="-3"/>
          <w:lang w:val="nl-NL"/>
        </w:rPr>
        <w:t>'</w:t>
      </w:r>
      <w:r w:rsidRPr="008E7B33">
        <w:rPr>
          <w:rFonts w:cs="Arial"/>
          <w:noProof/>
          <w:spacing w:val="-3"/>
          <w:lang w:val="nl-NL"/>
        </w:rPr>
        <w:t xml:space="preserve">. Op den duur gaf het loopje haar naam aan het gebied, dat 'Sweenslag' genoemd wordt. Het is opmerkelijk dat de buurt </w:t>
      </w:r>
      <w:r w:rsidR="00C40758">
        <w:rPr>
          <w:rFonts w:cs="Arial"/>
          <w:noProof/>
          <w:spacing w:val="-3"/>
          <w:lang w:val="nl-NL"/>
        </w:rPr>
        <w:t xml:space="preserve">later </w:t>
      </w:r>
      <w:r w:rsidRPr="008E7B33">
        <w:rPr>
          <w:rFonts w:cs="Arial"/>
          <w:noProof/>
          <w:spacing w:val="-3"/>
          <w:lang w:val="nl-NL"/>
        </w:rPr>
        <w:t xml:space="preserve">haar naam weer aan de laak gaf. </w:t>
      </w:r>
      <w:r>
        <w:rPr>
          <w:rFonts w:cs="Arial"/>
          <w:noProof/>
          <w:spacing w:val="-3"/>
          <w:lang w:val="nl-NL"/>
        </w:rPr>
        <w:t>I</w:t>
      </w:r>
      <w:r w:rsidRPr="008E7B33">
        <w:rPr>
          <w:rFonts w:cs="Arial"/>
          <w:noProof/>
          <w:spacing w:val="-3"/>
          <w:lang w:val="nl-NL"/>
        </w:rPr>
        <w:t xml:space="preserve">n 1529 </w:t>
      </w:r>
      <w:r>
        <w:rPr>
          <w:rFonts w:cs="Arial"/>
          <w:noProof/>
          <w:spacing w:val="-3"/>
          <w:lang w:val="nl-NL"/>
        </w:rPr>
        <w:t xml:space="preserve">grensden enkele percelen daar </w:t>
      </w:r>
      <w:r w:rsidRPr="008E7B33">
        <w:rPr>
          <w:rFonts w:cs="Arial"/>
          <w:noProof/>
          <w:spacing w:val="-3"/>
          <w:lang w:val="nl-NL"/>
        </w:rPr>
        <w:t xml:space="preserve">aan 'het water genaamd die Zwenslaecksche Lake'. </w:t>
      </w:r>
    </w:p>
    <w:p w:rsidR="008E7B33" w:rsidRDefault="008E7B33" w:rsidP="008E7B33">
      <w:pPr>
        <w:snapToGrid w:val="0"/>
        <w:spacing w:after="0"/>
        <w:rPr>
          <w:rFonts w:cs="Arial"/>
          <w:noProof/>
          <w:spacing w:val="-3"/>
          <w:lang w:val="nl-NL"/>
        </w:rPr>
      </w:pPr>
    </w:p>
    <w:p w:rsidR="007D55E3" w:rsidRDefault="007D55E3" w:rsidP="008E7B33">
      <w:pPr>
        <w:snapToGrid w:val="0"/>
        <w:spacing w:after="0"/>
        <w:rPr>
          <w:rFonts w:cs="Arial"/>
          <w:noProof/>
          <w:spacing w:val="-3"/>
          <w:lang w:val="nl-NL"/>
        </w:rPr>
      </w:pPr>
    </w:p>
    <w:p w:rsidR="007D55E3" w:rsidRDefault="007D55E3" w:rsidP="008E7B33">
      <w:pPr>
        <w:snapToGrid w:val="0"/>
        <w:spacing w:after="0"/>
        <w:rPr>
          <w:rFonts w:cs="Arial"/>
          <w:noProof/>
          <w:spacing w:val="-3"/>
          <w:lang w:val="nl-NL"/>
        </w:rPr>
      </w:pPr>
      <w:r>
        <w:rPr>
          <w:rFonts w:cs="Arial"/>
          <w:noProof/>
          <w:spacing w:val="-3"/>
          <w:lang w:val="nl-NL"/>
        </w:rPr>
        <w:t>De grensloop staat ook getekend op een kaart getekend door Hendrik V</w:t>
      </w:r>
      <w:r w:rsidR="00C6497F">
        <w:rPr>
          <w:rFonts w:cs="Arial"/>
          <w:noProof/>
          <w:spacing w:val="-3"/>
          <w:lang w:val="nl-NL"/>
        </w:rPr>
        <w:t>erhees in 1806</w:t>
      </w:r>
      <w:r>
        <w:rPr>
          <w:rFonts w:cs="Arial"/>
          <w:noProof/>
          <w:spacing w:val="-3"/>
          <w:lang w:val="nl-NL"/>
        </w:rPr>
        <w:t>.</w:t>
      </w:r>
    </w:p>
    <w:p w:rsidR="007D55E3" w:rsidRDefault="007D55E3" w:rsidP="008E7B33">
      <w:pPr>
        <w:snapToGrid w:val="0"/>
        <w:spacing w:after="0"/>
        <w:rPr>
          <w:rFonts w:cs="Arial"/>
          <w:noProof/>
          <w:spacing w:val="-3"/>
          <w:lang w:val="nl-NL"/>
        </w:rPr>
      </w:pPr>
    </w:p>
    <w:p w:rsidR="008E7B33" w:rsidRPr="008E7B33" w:rsidRDefault="007D55E3" w:rsidP="008E7B33">
      <w:pPr>
        <w:snapToGrid w:val="0"/>
        <w:spacing w:after="0"/>
        <w:rPr>
          <w:noProof/>
          <w:lang w:val="nl-NL"/>
        </w:rPr>
      </w:pPr>
      <w:r>
        <w:rPr>
          <w:noProof/>
          <w:lang w:eastAsia="en-GB"/>
        </w:rPr>
        <w:lastRenderedPageBreak/>
        <w:drawing>
          <wp:inline distT="0" distB="0" distL="0" distR="0">
            <wp:extent cx="4267200" cy="4087368"/>
            <wp:effectExtent l="19050" t="0" r="0" b="0"/>
            <wp:docPr id="3" name="Picture 2" descr="Verh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ees.jpg"/>
                    <pic:cNvPicPr/>
                  </pic:nvPicPr>
                  <pic:blipFill>
                    <a:blip r:embed="rId7" cstate="print"/>
                    <a:stretch>
                      <a:fillRect/>
                    </a:stretch>
                  </pic:blipFill>
                  <pic:spPr>
                    <a:xfrm>
                      <a:off x="0" y="0"/>
                      <a:ext cx="4267200" cy="4087368"/>
                    </a:xfrm>
                    <a:prstGeom prst="rect">
                      <a:avLst/>
                    </a:prstGeom>
                  </pic:spPr>
                </pic:pic>
              </a:graphicData>
            </a:graphic>
          </wp:inline>
        </w:drawing>
      </w:r>
    </w:p>
    <w:p w:rsidR="00044035" w:rsidRDefault="00044035" w:rsidP="00044035">
      <w:pPr>
        <w:rPr>
          <w:lang w:val="nl-NL"/>
        </w:rPr>
      </w:pPr>
    </w:p>
    <w:p w:rsidR="007D55E3" w:rsidRPr="008E7B33" w:rsidRDefault="00C6497F" w:rsidP="00044035">
      <w:pPr>
        <w:rPr>
          <w:lang w:val="nl-NL"/>
        </w:rPr>
      </w:pPr>
      <w:r>
        <w:rPr>
          <w:lang w:val="nl-NL"/>
        </w:rPr>
        <w:t>Op de kaart van Verhees is goed te zien dat de grensloop zi</w:t>
      </w:r>
      <w:r w:rsidR="008E5F0E">
        <w:rPr>
          <w:lang w:val="nl-NL"/>
        </w:rPr>
        <w:t>ch ook nog ten zuiden uitstrekt</w:t>
      </w:r>
      <w:r>
        <w:rPr>
          <w:lang w:val="nl-NL"/>
        </w:rPr>
        <w:t xml:space="preserve"> van de plaats waar we op de kaart grenspunt 4 geplaatst hebben, dus het is mogelijk dat grenspunt 4 wat verder naar het zuiden gezocht moet worden, bij het begin van de waterloop</w:t>
      </w:r>
    </w:p>
    <w:p w:rsidR="00C6497F" w:rsidRDefault="00C6497F" w:rsidP="00044035">
      <w:pPr>
        <w:tabs>
          <w:tab w:val="left" w:pos="3900"/>
        </w:tabs>
        <w:rPr>
          <w:lang w:val="nl-NL"/>
        </w:rPr>
      </w:pPr>
    </w:p>
    <w:p w:rsidR="00C6497F" w:rsidRDefault="00C6497F" w:rsidP="00044035">
      <w:pPr>
        <w:tabs>
          <w:tab w:val="left" w:pos="3900"/>
        </w:tabs>
        <w:rPr>
          <w:lang w:val="nl-NL"/>
        </w:rPr>
      </w:pPr>
      <w:r>
        <w:rPr>
          <w:noProof/>
          <w:lang w:eastAsia="en-GB"/>
        </w:rPr>
        <w:drawing>
          <wp:inline distT="0" distB="0" distL="0" distR="0">
            <wp:extent cx="4381500" cy="3126661"/>
            <wp:effectExtent l="19050" t="0" r="0" b="0"/>
            <wp:docPr id="4" name="Picture 3" descr="Leinsven 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sven 1832.jpg"/>
                    <pic:cNvPicPr/>
                  </pic:nvPicPr>
                  <pic:blipFill>
                    <a:blip r:embed="rId8" cstate="print"/>
                    <a:stretch>
                      <a:fillRect/>
                    </a:stretch>
                  </pic:blipFill>
                  <pic:spPr>
                    <a:xfrm>
                      <a:off x="0" y="0"/>
                      <a:ext cx="4382180" cy="3127147"/>
                    </a:xfrm>
                    <a:prstGeom prst="rect">
                      <a:avLst/>
                    </a:prstGeom>
                  </pic:spPr>
                </pic:pic>
              </a:graphicData>
            </a:graphic>
          </wp:inline>
        </w:drawing>
      </w:r>
    </w:p>
    <w:p w:rsidR="00911455" w:rsidRDefault="00C6497F" w:rsidP="00044035">
      <w:pPr>
        <w:tabs>
          <w:tab w:val="left" w:pos="3900"/>
        </w:tabs>
        <w:rPr>
          <w:lang w:val="nl-NL"/>
        </w:rPr>
      </w:pPr>
      <w:r>
        <w:rPr>
          <w:lang w:val="nl-NL"/>
        </w:rPr>
        <w:lastRenderedPageBreak/>
        <w:t xml:space="preserve">Bij punt </w:t>
      </w:r>
      <w:r w:rsidR="008E5F0E">
        <w:rPr>
          <w:lang w:val="nl-NL"/>
        </w:rPr>
        <w:t xml:space="preserve">4 </w:t>
      </w:r>
      <w:r>
        <w:rPr>
          <w:lang w:val="nl-NL"/>
        </w:rPr>
        <w:t>kruiste een weg de grenssloot</w:t>
      </w:r>
      <w:r w:rsidR="00C40758">
        <w:rPr>
          <w:lang w:val="nl-NL"/>
        </w:rPr>
        <w:t xml:space="preserve"> of laak</w:t>
      </w:r>
      <w:r>
        <w:rPr>
          <w:lang w:val="nl-NL"/>
        </w:rPr>
        <w:t>. Daar was op de grens van Veghel een draaiboom geplaatst, de zogenoemde Leinse boom. De weg lopende naar de Leinse boom werd op 4</w:t>
      </w:r>
      <w:r w:rsidR="00C40758">
        <w:rPr>
          <w:lang w:val="nl-NL"/>
        </w:rPr>
        <w:t xml:space="preserve"> juli </w:t>
      </w:r>
      <w:r>
        <w:rPr>
          <w:lang w:val="nl-NL"/>
        </w:rPr>
        <w:t>1792 omschreven als 'den dijk lopende van den Zontveltse dijk na de Lynse boom'.</w:t>
      </w:r>
    </w:p>
    <w:p w:rsidR="00C6497F" w:rsidRDefault="00C6497F" w:rsidP="00044035">
      <w:pPr>
        <w:tabs>
          <w:tab w:val="left" w:pos="3900"/>
        </w:tabs>
        <w:rPr>
          <w:lang w:val="nl-NL"/>
        </w:rPr>
      </w:pPr>
      <w:r>
        <w:rPr>
          <w:lang w:val="nl-NL"/>
        </w:rPr>
        <w:t>Enkele vermeldingen uit de Veghelse dorpsrekeningen:</w:t>
      </w:r>
    </w:p>
    <w:p w:rsidR="00C6497F" w:rsidRPr="00C6497F" w:rsidRDefault="00C6497F" w:rsidP="00C6497F">
      <w:pPr>
        <w:pStyle w:val="ListParagraph"/>
        <w:numPr>
          <w:ilvl w:val="0"/>
          <w:numId w:val="5"/>
        </w:numPr>
        <w:spacing w:after="0"/>
        <w:rPr>
          <w:rFonts w:cs="Arial"/>
          <w:lang w:val="nl-NL"/>
        </w:rPr>
      </w:pPr>
      <w:r w:rsidRPr="00C6497F">
        <w:rPr>
          <w:rFonts w:cs="Arial"/>
          <w:lang w:val="nl-NL"/>
        </w:rPr>
        <w:t xml:space="preserve">1652-1653: </w:t>
      </w:r>
      <w:r>
        <w:rPr>
          <w:rFonts w:cs="Arial"/>
          <w:lang w:val="nl-NL"/>
        </w:rPr>
        <w:t>noch den voors</w:t>
      </w:r>
      <w:r w:rsidR="00C40758">
        <w:rPr>
          <w:rFonts w:cs="Arial"/>
          <w:lang w:val="nl-NL"/>
        </w:rPr>
        <w:t xml:space="preserve">chreven Tonis </w:t>
      </w:r>
      <w:r w:rsidRPr="00C6497F">
        <w:rPr>
          <w:rFonts w:cs="Arial"/>
          <w:lang w:val="nl-NL"/>
        </w:rPr>
        <w:t>op</w:t>
      </w:r>
      <w:r w:rsidR="00C40758">
        <w:rPr>
          <w:rFonts w:cs="Arial"/>
          <w:lang w:val="nl-NL"/>
        </w:rPr>
        <w:t xml:space="preserve"> </w:t>
      </w:r>
      <w:r w:rsidRPr="00C6497F">
        <w:rPr>
          <w:rFonts w:cs="Arial"/>
          <w:lang w:val="nl-NL"/>
        </w:rPr>
        <w:t xml:space="preserve">den </w:t>
      </w:r>
      <w:r>
        <w:rPr>
          <w:rFonts w:cs="Arial"/>
          <w:lang w:val="nl-NL"/>
        </w:rPr>
        <w:t>15</w:t>
      </w:r>
      <w:r w:rsidRPr="00C6497F">
        <w:rPr>
          <w:rFonts w:cs="Arial"/>
          <w:vertAlign w:val="superscript"/>
          <w:lang w:val="nl-NL"/>
        </w:rPr>
        <w:t>en</w:t>
      </w:r>
      <w:r w:rsidRPr="00C6497F">
        <w:rPr>
          <w:rFonts w:cs="Arial"/>
          <w:lang w:val="nl-NL"/>
        </w:rPr>
        <w:t xml:space="preserve"> januarij 1653 eysserwerck tot den dreyboom met een plaet ende groote pinne gebruyct aen de</w:t>
      </w:r>
      <w:r w:rsidR="00C40758">
        <w:rPr>
          <w:rFonts w:cs="Arial"/>
          <w:lang w:val="nl-NL"/>
        </w:rPr>
        <w:t xml:space="preserve"> Lynsse C</w:t>
      </w:r>
      <w:r>
        <w:rPr>
          <w:rFonts w:cs="Arial"/>
          <w:lang w:val="nl-NL"/>
        </w:rPr>
        <w:t>amppen, bedragende 35 stuyvers</w:t>
      </w:r>
    </w:p>
    <w:p w:rsidR="00C6497F" w:rsidRPr="00C6497F" w:rsidRDefault="00C6497F" w:rsidP="00C6497F">
      <w:pPr>
        <w:pStyle w:val="ListParagraph"/>
        <w:numPr>
          <w:ilvl w:val="0"/>
          <w:numId w:val="5"/>
        </w:numPr>
        <w:spacing w:after="0"/>
        <w:rPr>
          <w:rFonts w:cs="Arial"/>
          <w:lang w:val="nl-NL"/>
        </w:rPr>
      </w:pPr>
      <w:r w:rsidRPr="00C6497F">
        <w:rPr>
          <w:rFonts w:cs="Arial"/>
          <w:lang w:val="nl-NL"/>
        </w:rPr>
        <w:t xml:space="preserve">1652-1653: </w:t>
      </w:r>
      <w:r>
        <w:rPr>
          <w:rFonts w:cs="Arial"/>
          <w:lang w:val="nl-NL"/>
        </w:rPr>
        <w:t>i</w:t>
      </w:r>
      <w:r w:rsidRPr="00C6497F">
        <w:rPr>
          <w:rFonts w:cs="Arial"/>
          <w:lang w:val="nl-NL"/>
        </w:rPr>
        <w:t>tem c</w:t>
      </w:r>
      <w:r>
        <w:rPr>
          <w:rFonts w:cs="Arial"/>
          <w:lang w:val="nl-NL"/>
        </w:rPr>
        <w:t>omt Ariaan van Vucht den borgem</w:t>
      </w:r>
      <w:r w:rsidRPr="00C6497F">
        <w:rPr>
          <w:rFonts w:cs="Arial"/>
          <w:lang w:val="nl-NL"/>
        </w:rPr>
        <w:t xml:space="preserve">eester voer twee dreijboomen te maecken ende te </w:t>
      </w:r>
      <w:r>
        <w:rPr>
          <w:rFonts w:cs="Arial"/>
          <w:lang w:val="nl-NL"/>
        </w:rPr>
        <w:t>hanghen de somma van 2 gulden</w:t>
      </w:r>
    </w:p>
    <w:p w:rsidR="00C6497F" w:rsidRPr="00C6497F" w:rsidRDefault="00C40758" w:rsidP="00C6497F">
      <w:pPr>
        <w:pStyle w:val="ListParagraph"/>
        <w:numPr>
          <w:ilvl w:val="0"/>
          <w:numId w:val="5"/>
        </w:numPr>
        <w:tabs>
          <w:tab w:val="left" w:pos="3900"/>
        </w:tabs>
        <w:spacing w:after="0"/>
        <w:rPr>
          <w:lang w:val="nl-NL"/>
        </w:rPr>
      </w:pPr>
      <w:r>
        <w:rPr>
          <w:rFonts w:cs="Arial"/>
          <w:lang w:val="nl-NL"/>
        </w:rPr>
        <w:t>1652-1653: i</w:t>
      </w:r>
      <w:r w:rsidR="00C6497F" w:rsidRPr="00C6497F">
        <w:rPr>
          <w:rFonts w:cs="Arial"/>
          <w:lang w:val="nl-NL"/>
        </w:rPr>
        <w:t>tem comt Jan Lamberts voor het vuer</w:t>
      </w:r>
      <w:r w:rsidR="00C6497F">
        <w:rPr>
          <w:rFonts w:cs="Arial"/>
          <w:lang w:val="nl-NL"/>
        </w:rPr>
        <w:t>en van eenen draijboom 6 stuyvers</w:t>
      </w:r>
    </w:p>
    <w:p w:rsidR="00C6497F" w:rsidRPr="00C6497F" w:rsidRDefault="00C6497F" w:rsidP="00C6497F">
      <w:pPr>
        <w:pStyle w:val="ListParagraph"/>
        <w:numPr>
          <w:ilvl w:val="0"/>
          <w:numId w:val="5"/>
        </w:numPr>
        <w:spacing w:after="0"/>
        <w:rPr>
          <w:rFonts w:cs="Arial"/>
          <w:lang w:val="nl-NL"/>
        </w:rPr>
      </w:pPr>
      <w:r w:rsidRPr="00C6497F">
        <w:rPr>
          <w:lang w:val="nl-NL"/>
        </w:rPr>
        <w:t xml:space="preserve">1732-1733: </w:t>
      </w:r>
      <w:r w:rsidR="00C40758">
        <w:rPr>
          <w:rFonts w:cs="Arial"/>
          <w:lang w:val="nl-NL"/>
        </w:rPr>
        <w:t>i</w:t>
      </w:r>
      <w:r w:rsidRPr="00C6497F">
        <w:rPr>
          <w:rFonts w:cs="Arial"/>
          <w:lang w:val="nl-NL"/>
        </w:rPr>
        <w:t>tem betaelt aen Aert Stevens wegens verdienste aen den Leijnsen boom 0-13-4</w:t>
      </w:r>
    </w:p>
    <w:p w:rsidR="00C6497F" w:rsidRPr="00C6497F" w:rsidRDefault="00C6497F" w:rsidP="00C6497F">
      <w:pPr>
        <w:tabs>
          <w:tab w:val="left" w:pos="3900"/>
        </w:tabs>
        <w:spacing w:after="0"/>
        <w:ind w:firstLine="30"/>
        <w:rPr>
          <w:lang w:val="nl-NL"/>
        </w:rPr>
      </w:pPr>
    </w:p>
    <w:p w:rsidR="007D55E3" w:rsidRDefault="00C6497F" w:rsidP="00044035">
      <w:pPr>
        <w:tabs>
          <w:tab w:val="left" w:pos="3900"/>
        </w:tabs>
        <w:rPr>
          <w:lang w:val="nl-NL"/>
        </w:rPr>
      </w:pPr>
      <w:r>
        <w:rPr>
          <w:lang w:val="nl-NL"/>
        </w:rPr>
        <w:t>De uitgaven in 1652-1653 suggereren dat de draaiboom in dat jaar voor het eerst geplaatst werd.</w:t>
      </w:r>
    </w:p>
    <w:p w:rsidR="00C6497F" w:rsidRPr="00044035" w:rsidRDefault="00C6497F" w:rsidP="00044035">
      <w:pPr>
        <w:tabs>
          <w:tab w:val="left" w:pos="3900"/>
        </w:tabs>
        <w:rPr>
          <w:lang w:val="nl-NL"/>
        </w:rPr>
      </w:pPr>
    </w:p>
    <w:sectPr w:rsidR="00C6497F" w:rsidRPr="00044035" w:rsidSect="00D4417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10847"/>
    <w:multiLevelType w:val="hybridMultilevel"/>
    <w:tmpl w:val="68840950"/>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CB460D"/>
    <w:multiLevelType w:val="hybridMultilevel"/>
    <w:tmpl w:val="4350BD02"/>
    <w:lvl w:ilvl="0" w:tplc="6FE045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843399"/>
    <w:multiLevelType w:val="hybridMultilevel"/>
    <w:tmpl w:val="3D4C183A"/>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EA4D1B"/>
    <w:multiLevelType w:val="hybridMultilevel"/>
    <w:tmpl w:val="D3969BC4"/>
    <w:lvl w:ilvl="0" w:tplc="AE241860">
      <w:start w:val="23"/>
      <w:numFmt w:val="bullet"/>
      <w:lvlText w:val="-"/>
      <w:lvlJc w:val="left"/>
      <w:pPr>
        <w:tabs>
          <w:tab w:val="num" w:pos="780"/>
        </w:tabs>
        <w:ind w:left="780" w:hanging="360"/>
      </w:pPr>
      <w:rPr>
        <w:rFonts w:ascii="Arial" w:eastAsia="Times New Roman" w:hAnsi="Arial" w:cs="Aria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74C8739C"/>
    <w:multiLevelType w:val="hybridMultilevel"/>
    <w:tmpl w:val="003EB748"/>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compat/>
  <w:rsids>
    <w:rsidRoot w:val="00044035"/>
    <w:rsid w:val="00044035"/>
    <w:rsid w:val="001A1D70"/>
    <w:rsid w:val="00306FA6"/>
    <w:rsid w:val="00697C17"/>
    <w:rsid w:val="006E3AC3"/>
    <w:rsid w:val="007073DB"/>
    <w:rsid w:val="007D55E3"/>
    <w:rsid w:val="00853659"/>
    <w:rsid w:val="008E5F0E"/>
    <w:rsid w:val="008E7B33"/>
    <w:rsid w:val="00910487"/>
    <w:rsid w:val="00911455"/>
    <w:rsid w:val="00966B20"/>
    <w:rsid w:val="009B6182"/>
    <w:rsid w:val="00C40758"/>
    <w:rsid w:val="00C6497F"/>
    <w:rsid w:val="00CB51C5"/>
    <w:rsid w:val="00D44176"/>
    <w:rsid w:val="00E857EB"/>
    <w:rsid w:val="00ED3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1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44035"/>
    <w:rPr>
      <w:color w:val="666666"/>
      <w:u w:val="single"/>
    </w:rPr>
  </w:style>
  <w:style w:type="paragraph" w:styleId="ListParagraph">
    <w:name w:val="List Paragraph"/>
    <w:basedOn w:val="Normal"/>
    <w:uiPriority w:val="34"/>
    <w:qFormat/>
    <w:rsid w:val="001A1D70"/>
    <w:pPr>
      <w:ind w:left="720"/>
      <w:contextualSpacing/>
    </w:pPr>
    <w:rPr>
      <w:lang w:val="en-US"/>
    </w:rPr>
  </w:style>
  <w:style w:type="paragraph" w:styleId="BalloonText">
    <w:name w:val="Balloon Text"/>
    <w:basedOn w:val="Normal"/>
    <w:link w:val="BalloonTextChar"/>
    <w:uiPriority w:val="99"/>
    <w:semiHidden/>
    <w:unhideWhenUsed/>
    <w:rsid w:val="00966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B20"/>
    <w:rPr>
      <w:rFonts w:ascii="Tahoma" w:hAnsi="Tahoma" w:cs="Tahoma"/>
      <w:sz w:val="16"/>
      <w:szCs w:val="16"/>
    </w:rPr>
  </w:style>
  <w:style w:type="character" w:customStyle="1" w:styleId="hps">
    <w:name w:val="hps"/>
    <w:basedOn w:val="DefaultParagraphFont"/>
    <w:rsid w:val="00966B20"/>
  </w:style>
</w:styles>
</file>

<file path=word/webSettings.xml><?xml version="1.0" encoding="utf-8"?>
<w:webSettings xmlns:r="http://schemas.openxmlformats.org/officeDocument/2006/relationships" xmlns:w="http://schemas.openxmlformats.org/wordprocessingml/2006/main">
  <w:divs>
    <w:div w:id="4195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2014-09-23T19:00:00Z</dcterms:created>
  <dcterms:modified xsi:type="dcterms:W3CDTF">2016-06-05T05:43:00Z</dcterms:modified>
</cp:coreProperties>
</file>