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89" w:rsidRPr="006D2BEB" w:rsidRDefault="00F32C89" w:rsidP="00F32C89">
      <w:pPr>
        <w:spacing w:after="0"/>
        <w:rPr>
          <w:noProof/>
          <w:lang w:val="nl-NL"/>
        </w:rPr>
      </w:pPr>
      <w:r w:rsidRPr="006D2BEB">
        <w:rPr>
          <w:noProof/>
          <w:lang w:val="nl-NL"/>
        </w:rPr>
        <w:t xml:space="preserve">BHIC, toegang 7697, Oud administratief archief Veghel, inv. </w:t>
      </w:r>
      <w:r w:rsidR="008B3984">
        <w:rPr>
          <w:noProof/>
          <w:lang w:val="nl-NL"/>
        </w:rPr>
        <w:t>nr. 878</w:t>
      </w:r>
      <w:r w:rsidR="00DC589E" w:rsidRPr="006D2BEB">
        <w:rPr>
          <w:noProof/>
          <w:lang w:val="nl-NL"/>
        </w:rPr>
        <w:t xml:space="preserve"> d.d. </w:t>
      </w:r>
      <w:r w:rsidR="008B3984">
        <w:rPr>
          <w:noProof/>
          <w:lang w:val="nl-NL"/>
        </w:rPr>
        <w:t>14 september 1780</w:t>
      </w:r>
      <w:r w:rsidRPr="006D2BEB">
        <w:rPr>
          <w:noProof/>
          <w:lang w:val="nl-NL"/>
        </w:rPr>
        <w:t>.</w:t>
      </w:r>
    </w:p>
    <w:p w:rsidR="00F32C89" w:rsidRDefault="00F32C89" w:rsidP="00F32C89">
      <w:pPr>
        <w:spacing w:after="0"/>
        <w:rPr>
          <w:noProof/>
          <w:lang w:val="nl-NL"/>
        </w:rPr>
      </w:pPr>
    </w:p>
    <w:p w:rsidR="008B3984" w:rsidRPr="006D2BEB" w:rsidRDefault="008B3984" w:rsidP="00F32C89">
      <w:pPr>
        <w:spacing w:after="0"/>
        <w:rPr>
          <w:noProof/>
          <w:lang w:val="nl-NL"/>
        </w:rPr>
      </w:pPr>
      <w:r>
        <w:rPr>
          <w:noProof/>
          <w:lang w:val="nl-NL"/>
        </w:rPr>
        <w:t>Extract uit de resolutie van Ed</w:t>
      </w:r>
      <w:r w:rsidR="00626280">
        <w:rPr>
          <w:noProof/>
          <w:lang w:val="nl-NL"/>
        </w:rPr>
        <w:t>(ele) Mog(enden)</w:t>
      </w:r>
      <w:r>
        <w:rPr>
          <w:noProof/>
          <w:lang w:val="nl-NL"/>
        </w:rPr>
        <w:t xml:space="preserve"> Heeren Raden van State der Verenigde Nederlanden</w:t>
      </w:r>
    </w:p>
    <w:p w:rsidR="007A48ED" w:rsidRDefault="007A48ED" w:rsidP="00F32C89">
      <w:pPr>
        <w:spacing w:after="0"/>
        <w:rPr>
          <w:noProof/>
          <w:lang w:val="nl-NL"/>
        </w:rPr>
      </w:pPr>
    </w:p>
    <w:p w:rsidR="008B3984" w:rsidRDefault="008B3984" w:rsidP="00F32C89">
      <w:pPr>
        <w:spacing w:after="0"/>
        <w:rPr>
          <w:noProof/>
          <w:lang w:val="nl-NL"/>
        </w:rPr>
      </w:pPr>
      <w:r>
        <w:rPr>
          <w:noProof/>
          <w:lang w:val="nl-NL"/>
        </w:rPr>
        <w:t>Donderdag den 14 sepr(em)b(er) 1790</w:t>
      </w:r>
    </w:p>
    <w:p w:rsidR="008B3984" w:rsidRDefault="008B3984" w:rsidP="00F32C89">
      <w:pPr>
        <w:spacing w:after="0"/>
        <w:rPr>
          <w:noProof/>
          <w:lang w:val="nl-NL"/>
        </w:rPr>
      </w:pPr>
    </w:p>
    <w:p w:rsidR="008B3984" w:rsidRDefault="00626280" w:rsidP="00F32C89">
      <w:pPr>
        <w:spacing w:after="0"/>
        <w:rPr>
          <w:noProof/>
          <w:lang w:val="nl-NL"/>
        </w:rPr>
      </w:pPr>
      <w:r>
        <w:rPr>
          <w:noProof/>
          <w:lang w:val="nl-NL"/>
        </w:rPr>
        <w:t>Is gehoord het rapport</w:t>
      </w:r>
      <w:r w:rsidR="008B3984">
        <w:rPr>
          <w:noProof/>
          <w:lang w:val="nl-NL"/>
        </w:rPr>
        <w:t xml:space="preserve"> van den Heer Thesaurus Generaal Gilles, hebbende geexamineert 1</w:t>
      </w:r>
      <w:r w:rsidR="008B3984" w:rsidRPr="008B3984">
        <w:rPr>
          <w:noProof/>
          <w:vertAlign w:val="superscript"/>
          <w:lang w:val="nl-NL"/>
        </w:rPr>
        <w:t>e</w:t>
      </w:r>
      <w:r w:rsidR="008B3984">
        <w:rPr>
          <w:noProof/>
          <w:lang w:val="nl-NL"/>
        </w:rPr>
        <w:t xml:space="preserve"> ingevolge haar Ed(el) Mog(enden) Resolutie van den 15 Juny 1780, een missive van den Rentm(eeste)r de Kempenaar, geschreven te Leeuwaarden den 13 derselver maand, houdende dat Regenten van Vechel by missive van den 25</w:t>
      </w:r>
      <w:r w:rsidR="008B3984" w:rsidRPr="008B3984">
        <w:rPr>
          <w:noProof/>
          <w:vertAlign w:val="superscript"/>
          <w:lang w:val="nl-NL"/>
        </w:rPr>
        <w:t>e</w:t>
      </w:r>
      <w:r w:rsidR="008B3984">
        <w:rPr>
          <w:noProof/>
          <w:lang w:val="nl-NL"/>
        </w:rPr>
        <w:t xml:space="preserve"> Mey laastleden nevens de syne gevoegt, hem hadden te kennen gegeven, dat hunne kerk seer verviel en reparatie nodig had; dat de inkomsten van die kerk jaarlyx bestond in 101-13-12 en dat de ordinares lasten bedragen 34-2-10, soo dat voor het onderhoud overbleef 67-11-2, en dat by calculatie een nadeelig sloth soude zyn van circa 37-0-0.</w:t>
      </w:r>
    </w:p>
    <w:p w:rsidR="008B3984" w:rsidRDefault="008B3984" w:rsidP="00F32C89">
      <w:pPr>
        <w:spacing w:after="0"/>
        <w:rPr>
          <w:noProof/>
          <w:lang w:val="nl-NL"/>
        </w:rPr>
      </w:pPr>
    </w:p>
    <w:p w:rsidR="008B3984" w:rsidRDefault="008B3984" w:rsidP="00F32C89">
      <w:pPr>
        <w:spacing w:after="0"/>
        <w:rPr>
          <w:noProof/>
          <w:lang w:val="nl-NL"/>
        </w:rPr>
      </w:pPr>
      <w:r>
        <w:rPr>
          <w:noProof/>
          <w:lang w:val="nl-NL"/>
        </w:rPr>
        <w:t>Dat gen(oemde) Regenten daar nevens hadde gevoegt eene missive van J. R. Beltjes, Voogt van Hermanus Henricus Beltjes, bezitter van ses clampen thienden onder Vechel, en uit dien hoofde door hun mede opgeroepen om te conribueeren in de kosten der thans te doene reparatie aan de kerk en toren, waarby deselve Beltjes declineert daar in te dragen.</w:t>
      </w:r>
    </w:p>
    <w:p w:rsidR="008B3984" w:rsidRDefault="008B3984" w:rsidP="00F32C89">
      <w:pPr>
        <w:spacing w:after="0"/>
        <w:rPr>
          <w:noProof/>
          <w:lang w:val="nl-NL"/>
        </w:rPr>
      </w:pPr>
    </w:p>
    <w:p w:rsidR="008B3984" w:rsidRDefault="008B3984" w:rsidP="00F32C89">
      <w:pPr>
        <w:spacing w:after="0"/>
        <w:rPr>
          <w:noProof/>
          <w:lang w:val="nl-NL"/>
        </w:rPr>
      </w:pPr>
      <w:r>
        <w:rPr>
          <w:noProof/>
          <w:lang w:val="nl-NL"/>
        </w:rPr>
        <w:t>Waarop gedelibereert en in achting genomen synde 1</w:t>
      </w:r>
      <w:r w:rsidRPr="008B3984">
        <w:rPr>
          <w:noProof/>
          <w:vertAlign w:val="superscript"/>
          <w:lang w:val="nl-NL"/>
        </w:rPr>
        <w:t>e</w:t>
      </w:r>
      <w:r>
        <w:rPr>
          <w:noProof/>
          <w:lang w:val="nl-NL"/>
        </w:rPr>
        <w:t xml:space="preserve"> dat de revenuen des kerke middelen te Vechel buyten staat syn geheel of gedeeltelyk te supporteeren de kosten van de extra reparatien die thans aan de Kerk en Toren</w:t>
      </w:r>
      <w:r w:rsidR="004847A8">
        <w:rPr>
          <w:noProof/>
          <w:lang w:val="nl-NL"/>
        </w:rPr>
        <w:t xml:space="preserve"> (aan de kerk vast staande) worden vereyscht, dewyl uit den staat van den ontfang en uitgaaf door de kerkmeesters aldaar zedert de laast gesloten kerkrekening gehad en gedaan, blijkt, dat door de kerkmeesters meerder is uitgegeven als ontfangen 1-4-12.</w:t>
      </w:r>
    </w:p>
    <w:p w:rsidR="004847A8" w:rsidRPr="004847A8" w:rsidRDefault="004847A8" w:rsidP="00F32C89">
      <w:pPr>
        <w:spacing w:after="0"/>
        <w:rPr>
          <w:noProof/>
          <w:lang w:val="nl-NL"/>
        </w:rPr>
      </w:pPr>
    </w:p>
    <w:p w:rsidR="00860FF4" w:rsidRDefault="004847A8" w:rsidP="00F32C89">
      <w:pPr>
        <w:spacing w:after="0"/>
        <w:rPr>
          <w:noProof/>
          <w:lang w:val="nl-NL"/>
        </w:rPr>
      </w:pPr>
      <w:r w:rsidRPr="004847A8">
        <w:rPr>
          <w:noProof/>
          <w:lang w:val="nl-NL"/>
        </w:rPr>
        <w:t>En 2</w:t>
      </w:r>
      <w:r w:rsidRPr="004847A8">
        <w:rPr>
          <w:noProof/>
          <w:vertAlign w:val="superscript"/>
          <w:lang w:val="nl-NL"/>
        </w:rPr>
        <w:t>e</w:t>
      </w:r>
      <w:r w:rsidRPr="004847A8">
        <w:rPr>
          <w:noProof/>
          <w:lang w:val="nl-NL"/>
        </w:rPr>
        <w:t xml:space="preserve"> dat</w:t>
      </w:r>
      <w:r>
        <w:rPr>
          <w:noProof/>
          <w:lang w:val="nl-NL"/>
        </w:rPr>
        <w:t xml:space="preserve"> den eygenaar van ses clampen Tienden onder Vechel Beltjens, als ten comptoire van den Rentm(eeste)r de Kempenaar niet hebbende laten registreeren een gewysde van den Rade van Brab</w:t>
      </w:r>
      <w:r w:rsidR="00973C7D">
        <w:rPr>
          <w:noProof/>
          <w:lang w:val="nl-NL"/>
        </w:rPr>
        <w:t>a</w:t>
      </w:r>
      <w:r>
        <w:rPr>
          <w:noProof/>
          <w:lang w:val="nl-NL"/>
        </w:rPr>
        <w:t>nd, waarby hy ongehouden verklaart soude zyn wegens syne Thienden te contribueeren tot onderhoud der Kerk en Toren, ingevolge haar Ho(og) Mog(ende) placaat van den 16 Janu(ari) 1778, nevens het gemeene Land verpligt is te dragen de kosten van de thans vereysscht werdende reparatien aan de Kerk en Toren te Vechel, blyvende aan den selven onverlet om restitutie te versoeken van hetgeen nu sal moeten contribueeren, in cas hy sodanig gewysde van den Rade van Braband alsnog mogt obtineeren.</w:t>
      </w:r>
    </w:p>
    <w:p w:rsidR="004847A8" w:rsidRDefault="004847A8" w:rsidP="00F32C89">
      <w:pPr>
        <w:spacing w:after="0"/>
        <w:rPr>
          <w:noProof/>
          <w:lang w:val="nl-NL"/>
        </w:rPr>
      </w:pPr>
    </w:p>
    <w:p w:rsidR="004847A8" w:rsidRDefault="004847A8" w:rsidP="00F32C89">
      <w:pPr>
        <w:spacing w:after="0"/>
        <w:rPr>
          <w:noProof/>
          <w:lang w:val="nl-NL"/>
        </w:rPr>
      </w:pPr>
      <w:r>
        <w:rPr>
          <w:noProof/>
          <w:lang w:val="nl-NL"/>
        </w:rPr>
        <w:t>Is goede gevonden en verstaan de voorn(oemde) Rentmeester de Kempenaar te authoriseeren, om door den architect van de Weyer te doen formeeren een behoorlyk bestek, waar op het herstel van alle defecten aan de Kerk en Toren te Vechel en het afschieten van een kamertje in een hoek van de Kerk tot een Consistorie publicq kan worden aanbesteed, en met concurrentie van de gen(oemde) eygenaar der ses klampen Thienden onder Vechel</w:t>
      </w:r>
      <w:r w:rsidR="00706720">
        <w:rPr>
          <w:noProof/>
          <w:lang w:val="nl-NL"/>
        </w:rPr>
        <w:t>,  indien daar toe genegen is, of anders sonde</w:t>
      </w:r>
      <w:r w:rsidR="00973C7D">
        <w:rPr>
          <w:noProof/>
          <w:lang w:val="nl-NL"/>
        </w:rPr>
        <w:t>r desselfs concurrenti</w:t>
      </w:r>
      <w:r w:rsidR="00706720">
        <w:rPr>
          <w:noProof/>
          <w:lang w:val="nl-NL"/>
        </w:rPr>
        <w:t>e, de publicque aanbesteeding op het voors(chreven) bestek te doen.</w:t>
      </w:r>
    </w:p>
    <w:p w:rsidR="00706720" w:rsidRDefault="00706720" w:rsidP="00F32C89">
      <w:pPr>
        <w:spacing w:after="0"/>
        <w:rPr>
          <w:noProof/>
          <w:lang w:val="nl-NL"/>
        </w:rPr>
      </w:pPr>
    </w:p>
    <w:p w:rsidR="007061CE" w:rsidRDefault="00706720" w:rsidP="00F32C89">
      <w:pPr>
        <w:spacing w:after="0"/>
        <w:rPr>
          <w:noProof/>
          <w:lang w:val="nl-NL"/>
        </w:rPr>
      </w:pPr>
      <w:r>
        <w:rPr>
          <w:noProof/>
          <w:lang w:val="nl-NL"/>
        </w:rPr>
        <w:t xml:space="preserve">De intentie van haar Ed(el) Mog(enden) synde dat de aanneemspenningen en de kosten op de reets gedaane visitatie gevallen en op de nadere visitatie op het te formeeren Bestek, op de publique </w:t>
      </w:r>
      <w:r>
        <w:rPr>
          <w:noProof/>
          <w:lang w:val="nl-NL"/>
        </w:rPr>
        <w:lastRenderedPageBreak/>
        <w:t>aanbestedinge en by de opneeming van het werk alsnog te vallen, van al hetwelk hij Rentmeester</w:t>
      </w:r>
      <w:r w:rsidR="007061CE">
        <w:rPr>
          <w:noProof/>
          <w:lang w:val="nl-NL"/>
        </w:rPr>
        <w:t xml:space="preserve"> den accuraate staat en memori</w:t>
      </w:r>
      <w:r w:rsidR="00973C7D">
        <w:rPr>
          <w:noProof/>
          <w:lang w:val="nl-NL"/>
        </w:rPr>
        <w:t xml:space="preserve">e sal moeten formeeren, sullen </w:t>
      </w:r>
      <w:r w:rsidR="007061CE">
        <w:rPr>
          <w:noProof/>
          <w:lang w:val="nl-NL"/>
        </w:rPr>
        <w:t>moeten worden gedragen en betaalt d</w:t>
      </w:r>
      <w:r w:rsidR="00973C7D">
        <w:rPr>
          <w:noProof/>
          <w:lang w:val="nl-NL"/>
        </w:rPr>
        <w:t>oor het gemeene land wegens der</w:t>
      </w:r>
      <w:r w:rsidR="007061CE">
        <w:rPr>
          <w:noProof/>
          <w:lang w:val="nl-NL"/>
        </w:rPr>
        <w:t xml:space="preserve">selver Thienden te Vechel onder zyn administratie en door den </w:t>
      </w:r>
      <w:r w:rsidR="00973C7D">
        <w:rPr>
          <w:noProof/>
          <w:lang w:val="nl-NL"/>
        </w:rPr>
        <w:t>g</w:t>
      </w:r>
      <w:r w:rsidR="007061CE">
        <w:rPr>
          <w:noProof/>
          <w:lang w:val="nl-NL"/>
        </w:rPr>
        <w:t>en(oemde) Eygenaar van de ses Clampen Thienden onder Vechel na proportie van hetgeen ieders Thienden in de Verpondin</w:t>
      </w:r>
      <w:r w:rsidR="00973C7D">
        <w:rPr>
          <w:noProof/>
          <w:lang w:val="nl-NL"/>
        </w:rPr>
        <w:t>g contribueeren sullende hy Rent</w:t>
      </w:r>
      <w:r w:rsidR="007061CE">
        <w:rPr>
          <w:noProof/>
          <w:lang w:val="nl-NL"/>
        </w:rPr>
        <w:t>meester om een behoorlyk uijtrekening daar van te kunnen maken van de Regenten, Secretaris van Vechel moeten requireeren en verklaring hoeveel jaarlyx in de Verponding contribueeren ’s Lands Tienden onder syn administratie en</w:t>
      </w:r>
      <w:r w:rsidR="00973C7D">
        <w:rPr>
          <w:noProof/>
          <w:lang w:val="nl-NL"/>
        </w:rPr>
        <w:t xml:space="preserve"> </w:t>
      </w:r>
      <w:r w:rsidR="007061CE">
        <w:rPr>
          <w:noProof/>
          <w:lang w:val="nl-NL"/>
        </w:rPr>
        <w:t>de ses clampen</w:t>
      </w:r>
      <w:r w:rsidR="00973C7D">
        <w:rPr>
          <w:noProof/>
          <w:lang w:val="nl-NL"/>
        </w:rPr>
        <w:t xml:space="preserve"> Thienden van Beltjes respectiv</w:t>
      </w:r>
      <w:r w:rsidR="007061CE">
        <w:rPr>
          <w:noProof/>
          <w:lang w:val="nl-NL"/>
        </w:rPr>
        <w:t>e en vervolgens het aandeel van denselven Beltjes in die kosten, des noods by parate executie op desselfs Thienden, invorderen, waartoe haar Ed(ele) Mog(enden) hem gelasten en authoriseeren by deese.</w:t>
      </w:r>
    </w:p>
    <w:p w:rsidR="007061CE" w:rsidRDefault="007061CE" w:rsidP="00F32C89">
      <w:pPr>
        <w:spacing w:after="0"/>
        <w:rPr>
          <w:noProof/>
          <w:lang w:val="nl-NL"/>
        </w:rPr>
      </w:pPr>
    </w:p>
    <w:p w:rsidR="007061CE" w:rsidRDefault="007061CE" w:rsidP="00F32C89">
      <w:pPr>
        <w:spacing w:after="0"/>
        <w:rPr>
          <w:noProof/>
          <w:lang w:val="nl-NL"/>
        </w:rPr>
      </w:pPr>
      <w:r>
        <w:rPr>
          <w:noProof/>
          <w:lang w:val="nl-NL"/>
        </w:rPr>
        <w:t>En wyders goed gevonden en verstaan den Officier en Schepenen van Vechel te gelasten om nadat de thans exteerende defecten aan de Kerk en Toren in voegen als boven</w:t>
      </w:r>
      <w:r w:rsidR="0031691C">
        <w:rPr>
          <w:noProof/>
          <w:lang w:val="nl-NL"/>
        </w:rPr>
        <w:t xml:space="preserve"> sullen</w:t>
      </w:r>
      <w:r w:rsidR="00070524">
        <w:rPr>
          <w:noProof/>
          <w:lang w:val="nl-NL"/>
        </w:rPr>
        <w:t xml:space="preserve"> syn herstelt, het onderhoud van de voors(chreven) Kerk en Toren voor een teringe van ses of agt jaren, op een behoorlyk bestek door de kerkmeester publicq te doen aenbes</w:t>
      </w:r>
      <w:r w:rsidR="00973C7D">
        <w:rPr>
          <w:noProof/>
          <w:lang w:val="nl-NL"/>
        </w:rPr>
        <w:t>t</w:t>
      </w:r>
      <w:r w:rsidR="00070524">
        <w:rPr>
          <w:noProof/>
          <w:lang w:val="nl-NL"/>
        </w:rPr>
        <w:t>eden, sonder nogtans daeronder te begrypen het onderhoud van de Gemeentens klokken en het gedeelte van het Bellefort waar in deselve hangen, het uurwerk en wysers, alsmede de geringe onkosten die sullen worden vereischt aan de raemen der klepel, reep en touwen der Thiendklok, als moetende de kosten van het herstel of onderhoud daar</w:t>
      </w:r>
      <w:r w:rsidR="00973C7D">
        <w:rPr>
          <w:noProof/>
          <w:lang w:val="nl-NL"/>
        </w:rPr>
        <w:t>v</w:t>
      </w:r>
      <w:r w:rsidR="00070524">
        <w:rPr>
          <w:noProof/>
          <w:lang w:val="nl-NL"/>
        </w:rPr>
        <w:t>an niet komen tot lasten van de Fabricq, maar blyven ten lasten van de Gemeente van Vechel en om behoorlyke sorg te dragen, dat de Kerke middelen met alle mogelyke zuynigheid worden geadministreert en soo doenlyk verbeetert door het doen heffen van kerkrechten van lyken op het kerkhof begraven wordende als andersints.</w:t>
      </w:r>
    </w:p>
    <w:p w:rsidR="00070524" w:rsidRDefault="00070524" w:rsidP="00F32C89">
      <w:pPr>
        <w:spacing w:after="0"/>
        <w:rPr>
          <w:noProof/>
          <w:lang w:val="nl-NL"/>
        </w:rPr>
      </w:pPr>
    </w:p>
    <w:p w:rsidR="00070524" w:rsidRDefault="00070524" w:rsidP="00F32C89">
      <w:pPr>
        <w:spacing w:after="0"/>
        <w:rPr>
          <w:noProof/>
          <w:lang w:val="nl-NL"/>
        </w:rPr>
      </w:pPr>
      <w:r>
        <w:rPr>
          <w:noProof/>
          <w:lang w:val="nl-NL"/>
        </w:rPr>
        <w:t>En sullen met terugsending van de twee gem(elde) kerke reekeningen twee copien van deese haar Ed(ele) Mog(enden) resolutie gesonden worden aan de voorn(oemde) Rentm(eeste)r de Kempenaar, de eene om te strekken tot syn narigting en sig daar na te reguleeren, en deselve te communiceeren aan den Eygenaa</w:t>
      </w:r>
      <w:r w:rsidR="00973C7D">
        <w:rPr>
          <w:noProof/>
          <w:lang w:val="nl-NL"/>
        </w:rPr>
        <w:t>r</w:t>
      </w:r>
      <w:r>
        <w:rPr>
          <w:noProof/>
          <w:lang w:val="nl-NL"/>
        </w:rPr>
        <w:t xml:space="preserve"> van de ses Clampen Thienden onder Vechel hier boven gemelt, en om de andere benevens de voors(chreven) Reekeningen te doen toekomen aan den Officier, Schepenen en Secretaris van Vechel.</w:t>
      </w:r>
    </w:p>
    <w:p w:rsidR="00070524" w:rsidRDefault="00070524" w:rsidP="00F32C89">
      <w:pPr>
        <w:spacing w:after="0"/>
        <w:rPr>
          <w:noProof/>
          <w:lang w:val="nl-NL"/>
        </w:rPr>
      </w:pPr>
    </w:p>
    <w:p w:rsidR="00070524" w:rsidRDefault="00070524" w:rsidP="00F32C89">
      <w:pPr>
        <w:spacing w:after="0"/>
        <w:rPr>
          <w:noProof/>
          <w:lang w:val="nl-NL"/>
        </w:rPr>
      </w:pPr>
      <w:r>
        <w:rPr>
          <w:noProof/>
          <w:lang w:val="nl-NL"/>
        </w:rPr>
        <w:t>A. B. De Munck</w:t>
      </w:r>
    </w:p>
    <w:p w:rsidR="00070524" w:rsidRDefault="00070524" w:rsidP="00F32C89">
      <w:pPr>
        <w:spacing w:after="0"/>
        <w:rPr>
          <w:noProof/>
          <w:lang w:val="nl-NL"/>
        </w:rPr>
      </w:pPr>
      <w:r>
        <w:rPr>
          <w:noProof/>
          <w:lang w:val="nl-NL"/>
        </w:rPr>
        <w:t>Accordeert met het register in absentie van de secretaris.</w:t>
      </w:r>
    </w:p>
    <w:p w:rsidR="00070524" w:rsidRDefault="00070524" w:rsidP="00F32C89">
      <w:pPr>
        <w:spacing w:after="0"/>
        <w:rPr>
          <w:noProof/>
          <w:lang w:val="nl-NL"/>
        </w:rPr>
      </w:pPr>
      <w:r>
        <w:rPr>
          <w:noProof/>
          <w:lang w:val="nl-NL"/>
        </w:rPr>
        <w:t>F. Hamsterking</w:t>
      </w:r>
    </w:p>
    <w:p w:rsidR="004847A8" w:rsidRPr="006D2BEB" w:rsidRDefault="004847A8" w:rsidP="00F32C89">
      <w:pPr>
        <w:spacing w:after="0"/>
        <w:rPr>
          <w:b/>
          <w:noProof/>
          <w:lang w:val="nl-NL"/>
        </w:rPr>
      </w:pPr>
    </w:p>
    <w:p w:rsidR="00DC589E" w:rsidRPr="006D2BEB" w:rsidRDefault="00DC589E" w:rsidP="00DC589E">
      <w:pPr>
        <w:spacing w:after="0"/>
        <w:rPr>
          <w:noProof/>
          <w:sz w:val="20"/>
          <w:szCs w:val="20"/>
          <w:lang w:val="nl-NL"/>
        </w:rPr>
      </w:pPr>
      <w:r w:rsidRPr="006D2BEB">
        <w:rPr>
          <w:noProof/>
          <w:sz w:val="20"/>
          <w:szCs w:val="20"/>
          <w:lang w:val="nl-NL"/>
        </w:rPr>
        <w:t>Transcriptie: Martien van Asseldonk</w:t>
      </w:r>
    </w:p>
    <w:p w:rsidR="00DC589E" w:rsidRPr="006D2BEB" w:rsidRDefault="00DC589E" w:rsidP="00F32C89">
      <w:pPr>
        <w:spacing w:after="0"/>
        <w:rPr>
          <w:b/>
          <w:noProof/>
          <w:lang w:val="nl-NL"/>
        </w:rPr>
      </w:pPr>
    </w:p>
    <w:sectPr w:rsidR="00DC589E" w:rsidRPr="006D2BEB" w:rsidSect="00AE4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32C89"/>
    <w:rsid w:val="000052E0"/>
    <w:rsid w:val="00011A04"/>
    <w:rsid w:val="00020A81"/>
    <w:rsid w:val="00070524"/>
    <w:rsid w:val="000A0D29"/>
    <w:rsid w:val="001710DD"/>
    <w:rsid w:val="001D064A"/>
    <w:rsid w:val="002209EC"/>
    <w:rsid w:val="002377FB"/>
    <w:rsid w:val="00247E88"/>
    <w:rsid w:val="00274251"/>
    <w:rsid w:val="00316397"/>
    <w:rsid w:val="0031691C"/>
    <w:rsid w:val="00320397"/>
    <w:rsid w:val="004847A8"/>
    <w:rsid w:val="004F4378"/>
    <w:rsid w:val="005857BB"/>
    <w:rsid w:val="00626280"/>
    <w:rsid w:val="006A0A3A"/>
    <w:rsid w:val="006D2BEB"/>
    <w:rsid w:val="007061CE"/>
    <w:rsid w:val="00706720"/>
    <w:rsid w:val="007A48ED"/>
    <w:rsid w:val="00860FF4"/>
    <w:rsid w:val="008B3984"/>
    <w:rsid w:val="009034AD"/>
    <w:rsid w:val="00930D09"/>
    <w:rsid w:val="00973C7D"/>
    <w:rsid w:val="00973DE6"/>
    <w:rsid w:val="009A0E5B"/>
    <w:rsid w:val="00A743A3"/>
    <w:rsid w:val="00AE407E"/>
    <w:rsid w:val="00C80BAD"/>
    <w:rsid w:val="00DC589E"/>
    <w:rsid w:val="00DC7700"/>
    <w:rsid w:val="00E46FFB"/>
    <w:rsid w:val="00F031B2"/>
    <w:rsid w:val="00F32C89"/>
    <w:rsid w:val="00F850B6"/>
    <w:rsid w:val="00FE2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2013-11-02T17:23:00Z</dcterms:created>
  <dcterms:modified xsi:type="dcterms:W3CDTF">2013-11-02T19:18:00Z</dcterms:modified>
</cp:coreProperties>
</file>